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B2" w:rsidRPr="001111B2" w:rsidRDefault="001111B2" w:rsidP="001C2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LEGEA nr. 307 din 12 </w:t>
      </w:r>
      <w:proofErr w:type="spellStart"/>
      <w:r w:rsidRPr="00A67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iulie</w:t>
      </w:r>
      <w:proofErr w:type="spellEnd"/>
      <w:r w:rsidRPr="00A67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2006</w:t>
      </w:r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(*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republicată</w:t>
      </w:r>
      <w:proofErr w:type="spellEnd"/>
      <w:proofErr w:type="gram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*)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incendiilor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526"/>
      </w:tblGrid>
      <w:tr w:rsidR="001111B2" w:rsidRPr="001111B2" w:rsidTr="001111B2">
        <w:trPr>
          <w:tblCellSpacing w:w="15" w:type="dxa"/>
        </w:trPr>
        <w:tc>
          <w:tcPr>
            <w:tcW w:w="0" w:type="auto"/>
            <w:hideMark/>
          </w:tcPr>
          <w:p w:rsidR="001111B2" w:rsidRPr="001111B2" w:rsidRDefault="001111B2" w:rsidP="001C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EMITENT</w:t>
            </w:r>
          </w:p>
        </w:tc>
        <w:tc>
          <w:tcPr>
            <w:tcW w:w="0" w:type="auto"/>
            <w:hideMark/>
          </w:tcPr>
          <w:p w:rsidR="001111B2" w:rsidRPr="001111B2" w:rsidRDefault="001111B2" w:rsidP="001C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1B2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</w:t>
            </w:r>
            <w:r w:rsidRPr="00111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PARLAMENTUL</w:t>
            </w:r>
            <w:proofErr w:type="gramEnd"/>
            <w:r w:rsidRPr="00111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ROMÂNIEI</w:t>
            </w:r>
          </w:p>
        </w:tc>
      </w:tr>
    </w:tbl>
    <w:p w:rsidR="001111B2" w:rsidRPr="001111B2" w:rsidRDefault="001111B2" w:rsidP="001C29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Publicat</w:t>
      </w:r>
      <w:proofErr w:type="spell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  MONITORUL</w:t>
      </w:r>
      <w:proofErr w:type="gram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OFICIAL nr. 297 din 17 </w:t>
      </w:r>
      <w:proofErr w:type="spellStart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>aprilie</w:t>
      </w:r>
      <w:proofErr w:type="spellEnd"/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11B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11B2">
        <w:rPr>
          <w:rFonts w:ascii="Times New Roman" w:eastAsia="Times New Roman" w:hAnsi="Times New Roman" w:cs="Times New Roman"/>
          <w:sz w:val="24"/>
          <w:szCs w:val="24"/>
        </w:rPr>
        <w:br/>
      </w:r>
      <w:r w:rsidRPr="001111B2">
        <w:rPr>
          <w:rFonts w:ascii="Times New Roman" w:eastAsia="Times New Roman" w:hAnsi="Times New Roman" w:cs="Times New Roman"/>
          <w:sz w:val="24"/>
          <w:szCs w:val="24"/>
        </w:rPr>
        <w:br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*)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temeiul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6" w:history="1"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II din </w:t>
        </w:r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28/2018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Legii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307/2006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49 din 18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ianuarie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2018,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dându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-se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textelor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nouă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numerotare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111B2" w:rsidRDefault="001111B2" w:rsidP="00111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307/2006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fost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633 din 21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iulie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2006,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rectificată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788 din 18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septembrie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2006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fost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:–</w:t>
      </w:r>
      <w:proofErr w:type="gram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="00A16296">
        <w:fldChar w:fldCharType="begin"/>
      </w:r>
      <w:r w:rsidR="00A16296">
        <w:instrText xml:space="preserve"> HYPERLINK "http://legislatie.just.ro/Public/DetaliiDocumentAfis/108212" </w:instrText>
      </w:r>
      <w:r w:rsidR="00A16296">
        <w:fldChar w:fldCharType="separate"/>
      </w:r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Ordonanța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nr. 70/2009</w:t>
      </w:r>
      <w:r w:rsidR="00A162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fldChar w:fldCharType="end"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normative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tarife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caracter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nefiscal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444 din 29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iunie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2009,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8/2010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22 din 12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ianuarie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2010;–</w:t>
      </w:r>
      <w:proofErr w:type="gram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="00A16296">
        <w:fldChar w:fldCharType="begin"/>
      </w:r>
      <w:r w:rsidR="00A16296">
        <w:instrText xml:space="preserve"> HYPERLINK "http://legislatie.just.ro/Public/DetaliiDocumentAfis/169415" </w:instrText>
      </w:r>
      <w:r w:rsidR="00A16296">
        <w:fldChar w:fldCharType="separate"/>
      </w:r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Ordonanța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nr. 89/2014</w:t>
      </w:r>
      <w:r w:rsidR="00A162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fldChar w:fldCharType="end"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normative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962 din 30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decembrie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2014,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0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170/2015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481 din 1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iulie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2015;–</w:t>
      </w:r>
      <w:proofErr w:type="gram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="00A16296">
        <w:fldChar w:fldCharType="begin"/>
      </w:r>
      <w:r w:rsidR="00A16296">
        <w:instrText xml:space="preserve"> HYPERLINK "http://legislatie.just.ro/Public/DetaliiDocumentAfis/176842" </w:instrText>
      </w:r>
      <w:r w:rsidR="00A16296">
        <w:fldChar w:fldCharType="separate"/>
      </w:r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Ordonanța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nr. 52/2015</w:t>
      </w:r>
      <w:r w:rsidR="00A162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fldChar w:fldCharType="end"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Legii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307/2006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828 din 5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noiembrie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2015,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2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33/2016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209 din 22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martie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2016;–</w:t>
      </w:r>
      <w:proofErr w:type="gram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="00A16296">
        <w:fldChar w:fldCharType="begin"/>
      </w:r>
      <w:r w:rsidR="00A16296">
        <w:instrText xml:space="preserve"> HYPERLINK "http://legislatie.just.ro/Public/DetaliiDocumentAfis/189897" </w:instrText>
      </w:r>
      <w:r w:rsidR="00A16296">
        <w:fldChar w:fldCharType="separate"/>
      </w:r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Ordonanța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nr. 17/2016</w:t>
      </w:r>
      <w:r w:rsidR="00A162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fldChar w:fldCharType="end"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prorogarea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termenului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hyperlink r:id="rId13" w:history="1"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30 </w:t>
        </w:r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alin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. (4^1) din </w:t>
        </w:r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307/2006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653 din 25 august 2016,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4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146/2017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491 din 28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iunie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2017;–</w:t>
      </w:r>
      <w:proofErr w:type="gram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="00A16296">
        <w:fldChar w:fldCharType="begin"/>
      </w:r>
      <w:r w:rsidR="00A16296">
        <w:instrText xml:space="preserve"> HYPERLINK "http://legislatie.just.ro/Public/DetaliiDocumentAfis/196800" </w:instrText>
      </w:r>
      <w:r w:rsidR="00A16296">
        <w:fldChar w:fldCharType="separate"/>
      </w:r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Legea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nr. 28/2018</w:t>
      </w:r>
      <w:r w:rsidR="00A162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fldChar w:fldCharType="end"/>
      </w:r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5" w:history="1">
        <w:proofErr w:type="spellStart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Legii</w:t>
        </w:r>
        <w:proofErr w:type="spellEnd"/>
        <w:r w:rsidRPr="001111B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307/2006</w:t>
        </w:r>
      </w:hyperlink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publicată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I, nr. 49 din 18 </w:t>
      </w:r>
      <w:proofErr w:type="spellStart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ianuarie</w:t>
      </w:r>
      <w:proofErr w:type="spellEnd"/>
      <w:r w:rsidRP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2018. </w:t>
      </w:r>
    </w:p>
    <w:p w:rsidR="001111B2" w:rsidRDefault="001111B2" w:rsidP="00111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67DC1" w:rsidRDefault="00A67DC1" w:rsidP="00111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111B2" w:rsidRDefault="001111B2" w:rsidP="0011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111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1111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 </w:t>
      </w:r>
    </w:p>
    <w:p w:rsidR="001111B2" w:rsidRDefault="001111B2" w:rsidP="0011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111B2" w:rsidRDefault="001111B2" w:rsidP="0011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111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Dispoziții</w:t>
      </w:r>
      <w:proofErr w:type="spellEnd"/>
      <w:r w:rsidRPr="001111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generale</w:t>
      </w:r>
      <w:proofErr w:type="spellEnd"/>
    </w:p>
    <w:p w:rsidR="00A67DC1" w:rsidRDefault="00A67DC1" w:rsidP="0011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DC1" w:rsidRDefault="00A67DC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1111B2" w:rsidRPr="00A67DC1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ansamblul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integrat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operative,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umanitar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planificate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reducerii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operative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evacuării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protejării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DC1" w:rsidRDefault="00A67DC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sensul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termenii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expresiile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factori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tipuri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risc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operativă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evacuare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înțelesul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21/2004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Sistemul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Management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15/2005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expresiile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înțelesul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50/1991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termenii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expresiile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înțeles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introductivă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1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A67DC1" w:rsidRDefault="00A67DC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județean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certifică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verificărilor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teren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fundamentale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conferă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deținătoare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dreptul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 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a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exploata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fundamentale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2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A67DC1" w:rsidRDefault="00A67DC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adoptate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esențiale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A67DC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b^1)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angajată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special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cumul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deține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competențele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ocupației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«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»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absolvirea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curs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profesională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dobândește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dreptul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exercitare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ocupației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brevetul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pompier specialist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56.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2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C517BF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autoîntreținută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spațiu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produce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pierderi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omenești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pagube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întreruperii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C517B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bookmarkStart w:id="0" w:name="_Hlk149206564"/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factorilor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inițierea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sursa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aprindere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aprinderea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care s-a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împrejurările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izbucnirea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d^1)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preliminar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document,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denumit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continuare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preliminar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elementele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esențiale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principalele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coordonate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2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utilaje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dispozitive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lungă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eliminarea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4 ore;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ansamblul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tehnico-organizatorice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procedeelor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evacuarea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animalelor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vecinătăților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bookmarkStart w:id="1" w:name="_Hlk149207083"/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iminent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creată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cumularea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factorilor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inițierea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declanșarea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posibilă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moment;</w:t>
      </w:r>
    </w:p>
    <w:bookmarkEnd w:id="1"/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schemă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tipurile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estimate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gestionare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plan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potențiale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totalitatea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împiedicare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inițierii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înscriu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esențiale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constatate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amploarea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intensitatea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probabilă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operativi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totalitatea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întrerupere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procedee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0ED7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bun,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titlu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public;</w:t>
      </w:r>
    </w:p>
    <w:p w:rsidR="00505713" w:rsidRDefault="00490ED7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o)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document,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scrise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instalației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sintetizează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regulile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adoptate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reflectă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desenate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2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permanent, la care sunt obligate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asistenței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București-Ilfov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reorganizat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96/2012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71/2013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preluată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preluat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anexei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 la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416/2007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efectivele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subordinea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Interne“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sintagma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înlocuită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2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denumit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strategia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interne*).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București-Ilfov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denumite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inspectorate,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**). 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1.490/2004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organigramei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884 din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sintagma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înlocuită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3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componentele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713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50571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structura-cadru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I***). ***)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administrației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și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internelor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132/2007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Metodologiei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Structurii-cadru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79 din 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februarie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2007.</w:t>
      </w: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Prefecții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consecințele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2AB" w:rsidRPr="00ED4E6F" w:rsidRDefault="001111B2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II</w:t>
      </w:r>
    </w:p>
    <w:p w:rsidR="00ED4E6F" w:rsidRPr="00ED4E6F" w:rsidRDefault="00ED4E6F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552AB" w:rsidRDefault="001111B2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Obligații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privind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apărarea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împotriva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incendiilor</w:t>
      </w:r>
      <w:proofErr w:type="spellEnd"/>
    </w:p>
    <w:p w:rsidR="007552AB" w:rsidRPr="007552AB" w:rsidRDefault="007552AB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52AB" w:rsidRPr="007552AB" w:rsidRDefault="001111B2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7552AB" w:rsidRPr="007552AB" w:rsidRDefault="001111B2" w:rsidP="0075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</w:t>
      </w:r>
      <w:proofErr w:type="spellEnd"/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generale</w:t>
      </w:r>
      <w:proofErr w:type="spellEnd"/>
    </w:p>
    <w:p w:rsidR="007552AB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7552A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Pr="00755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obligate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primejduiască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deciziile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viața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observă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poliția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rea-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credință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întemeiat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suportă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ocazionate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deplasarea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posibil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semenilor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inițiativă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victimei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păduri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plantații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culturi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agricole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miriști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pășuni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fânețe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apropiere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  <w:r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majoră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titlu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terenuri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transport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necondiționat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necondiționat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accepte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comandantul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degajarea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terenurilor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demolarea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tăierea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dezmembrarea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transport,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temporară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evacuarea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zona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sprijin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</w:t>
      </w:r>
      <w:r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temporară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imobile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antrepriză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obligate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prevadă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</w:t>
      </w:r>
      <w:r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înlăturarea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locale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asociațiile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familiale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300/2004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asociațiilor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familiale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independent,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****),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colaboreze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reciprocitate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.****)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44/2008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întreprinderile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întreprinderile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familiale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182/2016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10 ,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3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</w:t>
      </w:r>
      <w:r w:rsidRPr="001E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Deținătorii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transport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conlucreze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</w:t>
      </w:r>
      <w:r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angajeze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angaja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încadrează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generale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17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 (2).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nu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încadrează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desemna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rândul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propriu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un salariat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încadrarea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numărul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maxim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posturi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7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III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63/2010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273/2006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finanțele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financiare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13/2011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locale, definite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0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2 pct. 39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273/2006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finanțele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fișa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postului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posturi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asociațiile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familiale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economice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teritoriul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entități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legal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linia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propriu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titularul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drept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entității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12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12^1</w:t>
      </w:r>
      <w:r w:rsidRPr="001E19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Ministerului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comisie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comună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îndrumări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interpretare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Componența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procedura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comisiei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General.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Îndrumările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pagina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internet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Ministerului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1E19C6" w:rsidRDefault="001E19C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E19C6" w:rsidRPr="00967C9A" w:rsidRDefault="001111B2" w:rsidP="009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2-a</w:t>
      </w:r>
    </w:p>
    <w:p w:rsidR="00967C9A" w:rsidRPr="00967C9A" w:rsidRDefault="001111B2" w:rsidP="009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consiliului</w:t>
      </w:r>
      <w:proofErr w:type="spellEnd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local </w:t>
      </w:r>
      <w:proofErr w:type="spellStart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primarului</w:t>
      </w:r>
      <w:proofErr w:type="spellEnd"/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</w:t>
      </w:r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corelate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șeful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distinct,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înzestrării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avarie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distrugere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linie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accidente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catastrofe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includerea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urbanistică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alarmare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semestrial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nevoie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optimizarea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imobile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</w:t>
      </w:r>
      <w:r w:rsidRPr="00967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sosirea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adunărilor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manifestărilor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aparținând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alarmare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gospodăriile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populația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comportare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încadrarea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personal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atestat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Prietenii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C9A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carburanți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lubrifianți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susținerii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hrana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antidotul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lungă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CF8" w:rsidRDefault="00967C9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izbucnirea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trimite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scoaterea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antiincendiu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populației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soluționează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petițiile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incendiilor;q</w:t>
      </w:r>
      <w:proofErr w:type="spellEnd"/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locale.</w:t>
      </w: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CF8" w:rsidRPr="00FE0CF8" w:rsidRDefault="001111B2" w:rsidP="00FE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3-a</w:t>
      </w:r>
    </w:p>
    <w:p w:rsidR="00FE0CF8" w:rsidRPr="00FE0CF8" w:rsidRDefault="001111B2" w:rsidP="00FE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consiliului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județean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Consiliului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General al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Municipiului</w:t>
      </w:r>
      <w:proofErr w:type="spellEnd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București</w:t>
      </w:r>
      <w:proofErr w:type="spellEnd"/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CF8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</w:t>
      </w:r>
      <w:r w:rsidRPr="00FE0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12A5" w:rsidRDefault="00FE0CF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acoperire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aferent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hotărăște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optimizare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incendiu;e</w:t>
      </w:r>
      <w:proofErr w:type="spellEnd"/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fondurile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hotărăște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sprijină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material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Prietenii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A5" w:rsidRPr="00F912A5" w:rsidRDefault="001111B2" w:rsidP="00F9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4-a</w:t>
      </w:r>
    </w:p>
    <w:p w:rsidR="00F912A5" w:rsidRPr="00F912A5" w:rsidRDefault="001111B2" w:rsidP="00F9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prefectului</w:t>
      </w:r>
      <w:proofErr w:type="spellEnd"/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</w:t>
      </w:r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Prefectul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schema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rapoartele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A5" w:rsidRPr="00F912A5" w:rsidRDefault="001111B2" w:rsidP="00F9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5-a</w:t>
      </w:r>
    </w:p>
    <w:p w:rsidR="00F912A5" w:rsidRPr="00F912A5" w:rsidRDefault="001111B2" w:rsidP="00F9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autorităților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administrației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912A5"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central</w:t>
      </w:r>
      <w:r w:rsid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proofErr w:type="spellEnd"/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A5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17</w:t>
      </w:r>
      <w:r w:rsidRPr="00F91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anterioară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(1).</w:t>
      </w:r>
    </w:p>
    <w:p w:rsidR="00457D4E" w:rsidRDefault="00F912A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strategii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dispoziții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generale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instruirea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salariaților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întregul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teritoriu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17 ,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5-a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57D4E" w:rsidRDefault="00457D4E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capital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surse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7D4E" w:rsidRDefault="00457D4E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952" w:rsidRDefault="00457D4E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="001111B2" w:rsidRPr="00457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457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</w:t>
      </w:r>
      <w:r w:rsidRPr="00457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strategiei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strategii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b) emit/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îndrumă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gestionează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adecvate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practic-aplicative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extrașcolare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adulților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952" w:rsidRPr="00AF1952" w:rsidRDefault="001111B2" w:rsidP="00AF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6-a</w:t>
      </w:r>
    </w:p>
    <w:p w:rsidR="00AF1952" w:rsidRPr="00AF1952" w:rsidRDefault="001111B2" w:rsidP="00AF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administratorului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conducătorului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instituției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utilizatorului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salariatului</w:t>
      </w:r>
      <w:proofErr w:type="spellEnd"/>
    </w:p>
    <w:p w:rsidR="00AF1952" w:rsidRP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="001111B2"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</w:t>
      </w:r>
      <w:r w:rsidRPr="00AF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scrise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actualizeze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cunoștință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b)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6-a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stat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eliberării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prezinte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solicitate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îngreuneze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obstrucționeze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niciun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actualizeze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permanent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periculoase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clasificate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fizico-chimice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codurile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prezintă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neutralizare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decontaminare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semnalate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indicatoare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avertizare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exterior care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(3),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6-a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stat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eliberării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1952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k)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6-a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185A4B" w:rsidRDefault="00AF195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recunoaștere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antrenament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tactice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personal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atestat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chemate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decurg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antidotul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medicamentele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distribuitorii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corelate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manipularea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depozitarea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izbucnirea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trimită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r)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echiparea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certificate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6-a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A4B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0BA" w:rsidRDefault="00185A4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85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85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Pr="00185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asociațiile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familiale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același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imobil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colaboreze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întregul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imobil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60BA" w:rsidRDefault="00FD60B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44" w:rsidRDefault="00FD60BA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21</w:t>
      </w:r>
      <w:r w:rsidRPr="00FD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Utilizatorul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are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următoarele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obligații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importator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importator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cunoștința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defecțiune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993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993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22</w:t>
      </w:r>
      <w:r w:rsidRPr="00993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Fiecare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salariat are, la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locul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muncă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următoarele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obligații</w:t>
      </w:r>
      <w:proofErr w:type="spellEnd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E174C8">
        <w:rPr>
          <w:rFonts w:ascii="Times New Roman" w:eastAsia="Times New Roman" w:hAnsi="Times New Roman" w:cs="Times New Roman"/>
          <w:color w:val="FF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D44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cunoștință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993D4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periculoase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utilajele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mașinile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de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manevre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nepermise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constatare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încălcare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defecțiune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sesizată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coopereze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acționeze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apariției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oricărui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iminent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furnizeze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cunoștință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603" w:rsidRPr="00E54603" w:rsidRDefault="001111B2" w:rsidP="00E5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7-a</w:t>
      </w:r>
    </w:p>
    <w:p w:rsidR="00E54603" w:rsidRPr="00E54603" w:rsidRDefault="001111B2" w:rsidP="00E5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proiectanților</w:t>
      </w:r>
      <w:proofErr w:type="spellEnd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executanților</w:t>
      </w:r>
      <w:proofErr w:type="spellEnd"/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603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23</w:t>
      </w:r>
      <w:r w:rsidRPr="00E5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utilaje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F0" w:rsidRDefault="00E5460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elaboreze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întocmite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competențelor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preliminare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scenarii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structurii-cadru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23 ,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7-a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naturii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obiectele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prevadă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includă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schemele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întocmite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asistența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033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033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24</w:t>
      </w:r>
      <w:r w:rsidRPr="00033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montaj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F0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șantier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0E2" w:rsidRDefault="000337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25</w:t>
      </w:r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19-22.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0E2" w:rsidRPr="007710E2" w:rsidRDefault="001111B2" w:rsidP="0077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8-a</w:t>
      </w:r>
    </w:p>
    <w:p w:rsidR="007710E2" w:rsidRPr="007710E2" w:rsidRDefault="001111B2" w:rsidP="0077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cadrelor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tehnice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personalului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specialitate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atribuții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domeniul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apărării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împotriva</w:t>
      </w:r>
      <w:proofErr w:type="spellEnd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incendiilor</w:t>
      </w:r>
      <w:proofErr w:type="spellEnd"/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</w:t>
      </w:r>
      <w:r w:rsidRPr="0077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celorlalte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au/are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optimizare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respective;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fac/face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specific;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resort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încadrării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subordonate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fac/face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optimizare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înaintează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Securitate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Adulților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0E2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0E2" w:rsidRPr="00A16296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9712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Articolul</w:t>
      </w:r>
      <w:proofErr w:type="spellEnd"/>
      <w:r w:rsidR="001111B2" w:rsidRPr="009712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27</w:t>
      </w:r>
      <w:r w:rsidRPr="009712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(1)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Cadrele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tehnice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personalul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specialitate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atribuții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domeniul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apărării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din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cadrul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Consiliului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General al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Municipiului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București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consiliilor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locale ale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sectoarelor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municipiului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București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consiliilor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județene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locale,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instituțiilor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operatorilor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economici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au/are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următoarele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obligații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principale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7710E2" w:rsidRPr="00A16296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participă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elaborarea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aplicarea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concepției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nivelul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unității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administrativ-teritoriale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instituției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sau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operatorului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economic;</w:t>
      </w:r>
    </w:p>
    <w:p w:rsidR="007710E2" w:rsidRPr="00A16296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controlează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aplicarea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normelor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domeniul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specific;</w:t>
      </w:r>
    </w:p>
    <w:p w:rsidR="007710E2" w:rsidRPr="00A16296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propun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propune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includerea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bugetele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proprii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fondurilor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necesare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organizării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activității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dotării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mijloace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tehnice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pentru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echipamente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protecție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specifice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276166" w:rsidRPr="00A16296" w:rsidRDefault="007710E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îndrumă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controlează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activitatea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analizează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respectarea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încadrării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criteriile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constituire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serviciilor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urgență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voluntare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sau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private,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după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caz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unitățile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instituțiile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din care fac/face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parte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276166" w:rsidRPr="00A16296" w:rsidRDefault="0027616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prezintă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conducerii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semestrial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sau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ori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câte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ori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situația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impune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raportul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evaluare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capacității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276166" w:rsidRPr="00A16296" w:rsidRDefault="0027616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răspund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răspunde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pregătirea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serviciului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urgență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voluntar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sau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privat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după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caz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precum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participarea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acestuia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concursurile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profesionale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276166" w:rsidRPr="00A16296" w:rsidRDefault="0027616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acordă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sprijin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asistență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tehnică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specialitate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centrelor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operative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pentru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situații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urgență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îndeplinirea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atribuțiilor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E4EE9" w:rsidRPr="00A16296" w:rsidRDefault="0027616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(2)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Formarea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evaluarea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certificarea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competenței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profesionale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cadrelor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tehnice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personalului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atribuții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domeniul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apărării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împotriva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incendiilor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prevăzute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alin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(1), se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realizează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centre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formare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evaluare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abilitate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prin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lege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pe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baza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standardelor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ocupaționale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recunoscute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nivel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național</w:t>
      </w:r>
      <w:proofErr w:type="spellEnd"/>
      <w:r w:rsidR="001111B2" w:rsidRPr="00A1629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E4EE9" w:rsidRDefault="005E4EE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EE9" w:rsidRDefault="005E4EE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EE9" w:rsidRPr="00ED4E6F" w:rsidRDefault="001111B2" w:rsidP="005E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III</w:t>
      </w:r>
    </w:p>
    <w:p w:rsidR="005E4EE9" w:rsidRPr="00ED4E6F" w:rsidRDefault="005E4EE9" w:rsidP="005E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EE9" w:rsidRPr="00ED4E6F" w:rsidRDefault="001111B2" w:rsidP="005E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Exercitarea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autorității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stat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în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domeniul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apărării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împotriva</w:t>
      </w:r>
      <w:proofErr w:type="spellEnd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D4E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incendiilor</w:t>
      </w:r>
      <w:proofErr w:type="spellEnd"/>
    </w:p>
    <w:p w:rsidR="005E4EE9" w:rsidRDefault="005E4EE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</w:t>
      </w:r>
      <w:r w:rsidR="005E4EE9"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E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Exercitarea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stat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atestare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supraveghere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control,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tragerea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răspundere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vinovate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(1)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28 ,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4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compartimente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subordinea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întregul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29</w:t>
      </w:r>
      <w:r w:rsidRPr="00ED4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cercetare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întreaga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utilajele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examinări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calificate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postutilizarea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(3)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ED4E6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ED4E6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</w:t>
      </w:r>
      <w:r w:rsidRPr="00ED4E6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Începerea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existente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solicitării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finanțează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ED4E6F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indicatorilor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tehnico-economici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etapa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studiu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fezabilitate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obiectivele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sub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incidența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Hotărârii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907/2016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etapele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elaborare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conținutul-cadru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tehnico-economice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obiectivelor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finanțate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fonduri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obiective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054182" w:rsidRDefault="00ED4E6F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-tip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grad mare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repetabilitate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sub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incidența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hotărârii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certifică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acord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054182" w:rsidRDefault="000541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</w:p>
    <w:p w:rsidR="00054182" w:rsidRDefault="000541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compartimentare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nestructurală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demontabilă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materiale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ușoare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885579" w:rsidRDefault="000541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nu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încadrarea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urbanism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885579" w:rsidRDefault="0088557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implementării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legislației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compartimentare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provizorie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nestructurală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atunci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30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885579" w:rsidRDefault="0088557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C6994" w:rsidRDefault="00885579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772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772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30^1</w:t>
      </w:r>
      <w:r w:rsidR="00772B8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existente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care s-au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solicitării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păstrează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într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mixte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nu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dacă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echipare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detectare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semnalizare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alarmare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iluminat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sisteme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desfumare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Evaluarea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(3),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noua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(4),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anterior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specialiști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specialității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atestați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Certificarea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menținerea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inspectorate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evaluării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(4),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30^2</w:t>
      </w:r>
      <w:r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Categoriile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Documentația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trebuie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verificată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verificatori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specialității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atestați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Dezvoltării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îmbunătățirea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fundamentale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exceptate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30^1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30^3</w:t>
      </w:r>
      <w:r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eliberează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inspectorate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au stat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atrage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pierderea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pierderea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început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acest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document,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informează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structurile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competente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Stat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Pierderea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gravă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impune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comunică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registrul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comerțului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prefectului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interesate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mult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48 de ore.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Litigiile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pierderea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soluționează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contenciosului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administrativ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554/2004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30^4</w:t>
      </w:r>
      <w:r w:rsidRPr="004C69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amplaseze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panouri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înștiințare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dreptul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respective,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conținut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tipărit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tipar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dimensiuni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minimum 2,5 cm,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culoare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roșie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pe fundal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alb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: «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Acest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.»</w:t>
      </w:r>
      <w:proofErr w:type="gramEnd"/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categoriile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hotărârea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comerț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baruri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cluburi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discoteci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restaurante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comerciale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magazine,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supermagazine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hipermagazine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cultură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teatre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cinematografe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săli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polivalente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săli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spectacole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asemenea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deschise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participării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turism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-/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hoteluri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moteluri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hosteluri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vile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turistice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cabane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turistice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pensiuni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apartamente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camere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închiriat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regim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hotelier.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4C6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4C6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31</w:t>
      </w:r>
      <w:r w:rsidRPr="004C6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recepția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terminarea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civile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săli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aglomerate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producție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depozitare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suprafețe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desfășurate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5.000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risc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mare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comerciale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suprafața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2.500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parcajelor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mult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100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locuri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autoturisme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turism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capacitatea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mare de 10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camere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50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spitalelor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căminelor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copii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suprafața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egală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175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azilurilor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bătrâni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nu se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evacua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singure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mult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50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locuri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solicite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scris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includă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comisia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membru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desemnată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(1)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4C6994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-verbal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consemna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recepția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4D1" w:rsidRDefault="004C6994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trebuie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recepției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terminarea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remedierea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tuturor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neconformităților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(3)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5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8724D1" w:rsidRDefault="008724D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724D1" w:rsidRDefault="008724D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724D1" w:rsidRDefault="008724D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724D1" w:rsidRDefault="008724D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724D1" w:rsidRPr="008724D1" w:rsidRDefault="001111B2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IV</w:t>
      </w:r>
    </w:p>
    <w:p w:rsidR="008724D1" w:rsidRPr="008724D1" w:rsidRDefault="008724D1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724D1" w:rsidRPr="008724D1" w:rsidRDefault="001111B2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Serviciile</w:t>
      </w:r>
      <w:proofErr w:type="spellEnd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urgență</w:t>
      </w:r>
      <w:proofErr w:type="spellEnd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voluntare</w:t>
      </w:r>
      <w:proofErr w:type="spellEnd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și</w:t>
      </w:r>
      <w:proofErr w:type="spellEnd"/>
      <w:r w:rsidRPr="00872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private</w:t>
      </w:r>
    </w:p>
    <w:p w:rsidR="008724D1" w:rsidRPr="008724D1" w:rsidRDefault="008724D1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24D1" w:rsidRPr="008724D1" w:rsidRDefault="001111B2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72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872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8724D1" w:rsidRPr="008724D1" w:rsidRDefault="001111B2" w:rsidP="0087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72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Dispoziții</w:t>
      </w:r>
      <w:proofErr w:type="spellEnd"/>
      <w:r w:rsidRPr="00872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724D1" w:rsidRPr="00872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comune</w:t>
      </w:r>
      <w:proofErr w:type="spellEnd"/>
    </w:p>
    <w:p w:rsidR="008724D1" w:rsidRDefault="008724D1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32</w:t>
      </w:r>
      <w:r w:rsidR="008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subordinea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private,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(3).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(3)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32 ,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6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17,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societăți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19 lit.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încheierea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contract cu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capabil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intervină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eficace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32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6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18,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332A3" w:rsidRPr="00D332A3" w:rsidRDefault="001111B2" w:rsidP="00D3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2-a</w:t>
      </w:r>
    </w:p>
    <w:p w:rsidR="00D332A3" w:rsidRPr="00D332A3" w:rsidRDefault="001111B2" w:rsidP="00D3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Constituirea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atribuțiile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serviciilor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urgență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voluntare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private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33</w:t>
      </w:r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aparținând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personal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avutului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calamități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compartiment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dispecerate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ateliere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încadrarea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interne*). 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precizată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(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3^1)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principiile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răspunsului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reducerii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timpului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răspuns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principiul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cooperării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implicării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33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2-a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6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le-au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Înființarea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desființarea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fac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avizele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emit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(3).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(5)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33 ,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2-a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6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(6),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(3).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34</w:t>
      </w:r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instruire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animalelor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35</w:t>
      </w:r>
      <w:r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Statutul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1.579/2005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Statutului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19 din 10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capital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bugetele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capital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le-au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2A3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B78" w:rsidRDefault="00D332A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332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D332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37</w:t>
      </w:r>
      <w:r w:rsidRPr="00D332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hotărârii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serviciul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public,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afecta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cum sunt: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supravegherea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târguri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expoziții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manifestări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cultural-sportive,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filmare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asemenea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evacuarea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subsolurile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clădirilor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fântâni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colectarea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îndepărtarea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poluante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efectuarea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înălțime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e) transport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37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Sectiunea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2-a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6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76B78" w:rsidRPr="00976B78" w:rsidRDefault="001111B2" w:rsidP="0097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Secţiunea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3-a</w:t>
      </w:r>
    </w:p>
    <w:p w:rsidR="00976B78" w:rsidRPr="00976B78" w:rsidRDefault="001111B2" w:rsidP="0097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Drepturi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indemnizații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despăgubiri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acordă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personalului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serviciilor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urgență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voluntare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private</w:t>
      </w:r>
    </w:p>
    <w:p w:rsidR="00976B78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976B78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38</w:t>
      </w:r>
      <w:r w:rsidRPr="0097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restricții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interzică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inflamabile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explozii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propună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demolarea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vecine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sursa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deplaseze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drumuri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nu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deschise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circulației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terenuri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oprească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limiteze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traficul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locuința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consimțământul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înlăturarea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iminent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integrității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consimțământul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39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încadrează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similare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Decizie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7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HP nr. 24/2021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637 din 29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uniformă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însemne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distinctive,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descriere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Interne**),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I***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observația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160/2007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portul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uniformei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însemnelor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distinctive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142 din 27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februarie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uniforma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adecvate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misiunilor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degradat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îmbrăcămintea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despăgubește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40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antidot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adecvat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naturii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lungă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hrana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echivalentul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2.000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41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indemnizații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Cuantumul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indemnizației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diferențiat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42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deplasare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diurnă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păstrează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43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societate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boală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accident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antrenamentelor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misiuni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B73" w:rsidRPr="001A7B73" w:rsidRDefault="001111B2" w:rsidP="001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A7B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1A7B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</w:t>
      </w:r>
    </w:p>
    <w:p w:rsidR="001A7B73" w:rsidRPr="001A7B73" w:rsidRDefault="001A7B73" w:rsidP="001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A7B73" w:rsidRPr="001A7B73" w:rsidRDefault="001111B2" w:rsidP="001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A7B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Răspunderea</w:t>
      </w:r>
      <w:proofErr w:type="spellEnd"/>
      <w:r w:rsidRPr="001A7B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1A7B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juridică</w:t>
      </w:r>
      <w:proofErr w:type="spellEnd"/>
    </w:p>
    <w:p w:rsidR="001A7B73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10B" w:rsidRDefault="001A7B73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44</w:t>
      </w:r>
      <w:r w:rsidRPr="001A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atrage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Continuarea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45 pct. VI,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suspendare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45 pct. VIII,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infracțiunea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exercitare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drept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profesii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pedepsește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70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348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44 ,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785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85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45</w:t>
      </w:r>
      <w:r w:rsidRPr="00785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500 lei la 1.000 lei: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izbucnirea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chemate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decurg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antidotului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medicamentelor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neconsemnarea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temporară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folosință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antrepriză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necooperarea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același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imobil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1.001 lei la 2.500 lei: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neanunțarea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poliției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observă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neluarea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neangajarea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puțin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unui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cadru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entitățile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12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(2).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b)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II.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încadrare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personal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atestat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antrenare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14 lit. j), 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m)-o);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22 lit. a), b), 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26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lit. b), e), 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 27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(1) lit. c)-e);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21 lit. d);</w:t>
      </w: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10B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2.501 lei la 5.000 lei:</w:t>
      </w:r>
    </w:p>
    <w:p w:rsidR="007750D6" w:rsidRDefault="0078510B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inacțiunea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apropierea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păduri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plantații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culturi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agricole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miriști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pășuni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fânețe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8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colaborării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14 lit. b), d)-f)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18 lit. c)-e);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19 lit. g), k), l)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necunoașterea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importator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22 lit. c), 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23 lit. 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montaj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24 lit. 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26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lit. 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 27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lit. 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amplasare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panourilor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înștiințare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30^4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(1);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k)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III.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24,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5.001 lei la 10.000 lei: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majoră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8;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14 lit. a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),c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18 lit. 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624E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d)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le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19 lit. a), b), d)-f),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j), p)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21 lit. 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revin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23 lit. a)-c);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montaj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integral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nesolicitarea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neincluderea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terminarea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desemnate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31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(1);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IV.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neelaborarea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strategiilor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ignifugare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termoprotecție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încercări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comercializarea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necertificate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n)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reîncărcarea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repararea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persoanele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stingătoarelor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agenți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elemente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componente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diferite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față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modelul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certificat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IV.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45 ,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20.000 lei la 50.000 lei: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începerea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existente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care s-au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s-a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schimbat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destinația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continuarea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b)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V.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27,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stat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pierderea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valabilității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societăți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hyperlink r:id="rId7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societăților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31/1990,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republicată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stat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30.000 lei la 100.000 lei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ocupanților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portante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interiorul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edificiului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vecinătăți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*).*)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915/2015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ocupanților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portante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interiorul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edificiului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vecinătăți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824 din 4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VII.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20.000 lei la 50.000 lei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necertificate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una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multe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având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sensul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 pct. 4-6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(UE) 2019/515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European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19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martie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2019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recunoașterea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reciprocă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comercializate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 legal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alt stat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membru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abrogare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Regulamentului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(CE) nr. 764/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2008:a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interzicerea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piață;b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interzicerea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păstrării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dispoziție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piață;c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retragerea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piață;d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rechemarea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7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VIII.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30.000 lei la 100.000 lei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suspendarea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economic pe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perioadă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un an, ca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nerespectarea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VII. (la 30-07-2021,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45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8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46</w:t>
      </w:r>
      <w:r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(2)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46 ,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abrogat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8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**).**)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537/2007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395 din 12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2007.</w:t>
      </w:r>
    </w:p>
    <w:p w:rsidR="007750D6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A82" w:rsidRDefault="007750D6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47</w:t>
      </w:r>
      <w:r w:rsidRPr="007750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Constatarea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45 se fac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(2).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45 pct. VI,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(2).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45 pct. I lit. b), pct. III lit. 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pct. IV lit. a).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derogare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dispozițiile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83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32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(3)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2/2001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regimul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juridic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8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180/2002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plângerea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procesului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-verbal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constatare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suspendă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sancțiunii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45 pct. VI-VIII.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(4)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47 ,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8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altfel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45 le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2/2001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180/2002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48</w:t>
      </w:r>
      <w:r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clienților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domiciliul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aceeași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Concomitent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afișează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loc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vizibil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referitor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afișează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interiorul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geamurile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ușilor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clienților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geamul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ferestrelor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așa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vizibil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exterior.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tipărește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tipar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minimum 10 cm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conținut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gravă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periclitarea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ocupanților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neasigurarea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portante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propagării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fumului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interiorul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edificiului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vecinătăți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încheie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-verbal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constatării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încheie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-verbal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descriu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împrejurările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nu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permis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termenului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dispusă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(7)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48 ,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8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judecătorești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spațiului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schimbă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profilul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incinta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lucru;e</w:t>
      </w:r>
      <w:proofErr w:type="spellEnd"/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(7) lit. b)-e)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contravenientul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(2) care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atașând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totodată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înscrisuri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doveditoare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maximum 5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(7) lit. d)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depăși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scopului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ridicarea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(7) lit. c)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singură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dispusă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opririi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A82" w:rsidRPr="00D61A82" w:rsidRDefault="001111B2" w:rsidP="00D6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D6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Capitolul</w:t>
      </w:r>
      <w:proofErr w:type="spellEnd"/>
      <w:r w:rsidRPr="00D6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VI</w:t>
      </w:r>
    </w:p>
    <w:p w:rsidR="00D61A82" w:rsidRPr="00D61A82" w:rsidRDefault="00D61A82" w:rsidP="00D6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61A82" w:rsidRPr="00D61A82" w:rsidRDefault="001111B2" w:rsidP="00D6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D6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Dispoziții</w:t>
      </w:r>
      <w:proofErr w:type="spellEnd"/>
      <w:r w:rsidRPr="00D61A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finale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49</w:t>
      </w:r>
      <w:r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îndrumarea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comandanților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șefilor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sediile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Prezidențiale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amplasamentul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Centralei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Nucleare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Electrice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Cernavodă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subunități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(3)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49 ,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8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Subunități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interne,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obiective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centrale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locale.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49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9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Instituțiile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menționate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gratuit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imobilele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spațiile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desfășurării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subunităților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49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9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D5FF0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50</w:t>
      </w:r>
      <w:r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subteran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stochează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utilizează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substanțe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toxice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contact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inhalare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cauza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centralele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navele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porturi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metrou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ferată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aeroporturi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platforme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maritime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foraj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extracție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1A82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provizorie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fluxului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existenței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înlăturarea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limitarea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înlăturarea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preiau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forțele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sosirii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metrou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A82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stingerea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salvarea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exploatări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subterane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subteran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speologic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echipe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asistența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General.</w:t>
      </w:r>
    </w:p>
    <w:p w:rsidR="00B00BD5" w:rsidRPr="00B00BD5" w:rsidRDefault="00B00BD5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FF0" w:rsidRDefault="00D61A82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B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111B2" w:rsidRPr="00B00BD5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="001111B2" w:rsidRPr="00B00BD5">
        <w:rPr>
          <w:rFonts w:ascii="Times New Roman" w:eastAsia="Times New Roman" w:hAnsi="Times New Roman" w:cs="Times New Roman"/>
          <w:b/>
          <w:sz w:val="24"/>
          <w:szCs w:val="24"/>
        </w:rPr>
        <w:t xml:space="preserve"> 51</w:t>
      </w:r>
      <w:r w:rsidRPr="00B00B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1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încercări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încercări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 de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afacerilor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interne nr. 3/2017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încercări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87 din 31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52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Mijloacele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introduc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nereglementat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(UE) nr. 305/2011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European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martie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2011,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introducerea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piață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produselor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se face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certificare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conformității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supraveghere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Metodologia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menționată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Supravegherea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pieței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produsele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menționate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realizată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inspectorate.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(5)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verificarea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reîncărcarea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repararea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scoaterea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uz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stingătoarelor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 face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normelor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emise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aprobate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interne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publicate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52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modificat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9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34,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termoprotecție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ignifugare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reparare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autospecialelor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atestate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precizată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(1).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Atestarea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(1) se face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I*****).*****)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administrației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și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internelor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87/2010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Metodologiei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238 din 14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nu 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pagubele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inerente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procesului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perioadă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minimum 10 ani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motive care nu-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imputabile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primi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brevetul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Pompier specialist,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diferențiat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personal.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Modul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eliberare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conferite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brevet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interne******).******)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administrației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și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internelor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164/2007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brevetului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pompier specialist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căruia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încetat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raporturile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167 din 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Prietenii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afacerilor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interne*),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 de la art. 3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 (1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administrației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și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internelor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236/2012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Regulamentului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voluntare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695 din 10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cercurilor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Prietenii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I***).***) A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Ordinul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ministrului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educației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naționale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3.825/2013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regulamentelor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concursurilor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Prietenii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viața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viața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376 din 26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57^1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excepție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prevederile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30^1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care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fără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se 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dovada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alocării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fondurilor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necesare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încheierii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proiectarea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execuția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lucrărilor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conformarea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art. 30^1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(2)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obligația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respectivului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act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administrativ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data de </w:t>
      </w:r>
      <w:r w:rsidR="001111B2" w:rsidRPr="00FD5F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31 </w:t>
      </w:r>
      <w:proofErr w:type="spellStart"/>
      <w:r w:rsidR="001111B2" w:rsidRPr="00FD5F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decembrie</w:t>
      </w:r>
      <w:proofErr w:type="spellEnd"/>
      <w:r w:rsidR="001111B2" w:rsidRPr="00FD5F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2022</w:t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conform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răspunderea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exclusivă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privește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punctul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vedere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revine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beneficiarilor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investițiilor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(3)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Excepția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(1) nu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aplică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situațiile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încălcarea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gravă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impune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oprirea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funcționării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ori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utilizării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amenajărilor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criteriilor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elaborate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art. 45 pct. VI,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cazuri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contravenții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potrivit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(la 30-06-2021,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Capitolul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>completat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 </w:t>
      </w:r>
      <w:hyperlink r:id="rId10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 din ORDONANȚA DE URGENȚĂ nr. 80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publicată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în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MONITORUL OFICIAL nr. 647 din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iunie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2021</w:t>
        </w:r>
      </w:hyperlink>
      <w:r w:rsidR="001111B2" w:rsidRPr="001111B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) 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proofErr w:type="spellStart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FD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subsecvente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90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****).****) </w:t>
      </w:r>
      <w:hyperlink r:id="rId10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307/2006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633 din 21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Pe data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60/1997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225 din 30 august 1997,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212/1997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NOTĂ: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Reproducem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jos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unic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146/2017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Ordonanței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17/2016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prorogarea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hyperlink r:id="rId109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(4^1)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307/2006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incendiilor:ARTICOL</w:t>
      </w:r>
      <w:proofErr w:type="spellEnd"/>
      <w:proofErr w:type="gram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UNIC</w:t>
      </w:r>
    </w:p>
    <w:p w:rsidR="00FD5FF0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hyperlink r:id="rId110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30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(4^1) din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307/2006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633 din 21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30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</w:t>
      </w:r>
    </w:p>
    <w:p w:rsidR="001111B2" w:rsidRPr="001111B2" w:rsidRDefault="00FD5FF0" w:rsidP="00A6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30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exceptați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amenzilor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conformare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depășește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2017.-----</w:t>
      </w:r>
      <w:proofErr w:type="gramEnd"/>
      <w:r w:rsidR="001111B2" w:rsidRPr="0011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B30" w:rsidRDefault="00D06B30"/>
    <w:p w:rsidR="001111B2" w:rsidRPr="005C38DA" w:rsidRDefault="001111B2" w:rsidP="005C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ORDONANȚĂ DE URGENȚĂ nr. 80 din 30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iunie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2021pentru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modificarea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completarea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unor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acte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normative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domeniul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managementului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situațiilor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urgență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apărării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împotriva</w:t>
      </w:r>
      <w:proofErr w:type="spellEnd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8DA">
        <w:rPr>
          <w:rFonts w:ascii="Times New Roman" w:eastAsia="Times New Roman" w:hAnsi="Times New Roman" w:cs="Times New Roman"/>
          <w:b/>
          <w:sz w:val="28"/>
          <w:szCs w:val="28"/>
        </w:rPr>
        <w:t>incendiilor</w:t>
      </w:r>
      <w:proofErr w:type="spellEnd"/>
    </w:p>
    <w:p w:rsidR="005C38DA" w:rsidRPr="005C38DA" w:rsidRDefault="005C38DA" w:rsidP="005C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019"/>
      </w:tblGrid>
      <w:tr w:rsidR="001111B2" w:rsidRPr="005C38DA" w:rsidTr="001111B2">
        <w:trPr>
          <w:tblCellSpacing w:w="15" w:type="dxa"/>
        </w:trPr>
        <w:tc>
          <w:tcPr>
            <w:tcW w:w="0" w:type="auto"/>
            <w:hideMark/>
          </w:tcPr>
          <w:p w:rsidR="001111B2" w:rsidRPr="005C38DA" w:rsidRDefault="001111B2" w:rsidP="00002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EMITENT</w:t>
            </w:r>
          </w:p>
        </w:tc>
        <w:tc>
          <w:tcPr>
            <w:tcW w:w="0" w:type="auto"/>
            <w:hideMark/>
          </w:tcPr>
          <w:p w:rsidR="001111B2" w:rsidRPr="005C38DA" w:rsidRDefault="001111B2" w:rsidP="00002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38DA">
              <w:rPr>
                <w:rFonts w:ascii="Times New Roman" w:eastAsia="Times New Roman" w:hAnsi="Symbol" w:cs="Times New Roman"/>
                <w:b/>
                <w:sz w:val="24"/>
                <w:szCs w:val="24"/>
              </w:rPr>
              <w:t></w:t>
            </w:r>
            <w:r w:rsidRPr="005C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GUVERNUL</w:t>
            </w:r>
            <w:proofErr w:type="gramEnd"/>
            <w:r w:rsidRPr="005C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ROMÂNIEI</w:t>
            </w:r>
          </w:p>
        </w:tc>
      </w:tr>
    </w:tbl>
    <w:p w:rsidR="00002BAF" w:rsidRDefault="001111B2" w:rsidP="00002B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>Publicat</w:t>
      </w:r>
      <w:proofErr w:type="spellEnd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>  MONITORUL</w:t>
      </w:r>
      <w:proofErr w:type="gramEnd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 xml:space="preserve"> OFICIAL nr. 647 din 30 </w:t>
      </w:r>
      <w:proofErr w:type="spellStart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>iunie</w:t>
      </w:r>
      <w:proofErr w:type="spellEnd"/>
      <w:r w:rsidRPr="005C38DA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:rsidR="00002BAF" w:rsidRDefault="005C38D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contextul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importanța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consacrată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(UE) nr. 305/2011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armonizate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comercializarea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Directivei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89/106/CEE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Consiliului,având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certifică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cerinței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act important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prevenirii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prioritatea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finalizării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derulare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ținând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simplificării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debirocratizării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reclamate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societatea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necesitatea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aspecte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incendiilor,având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vedere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19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(UE) 2019/515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19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recunoașterea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reciprocă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mărfurilor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comercializate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legal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(CE) nr. 764/2008,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corelarea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necesară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întărirea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rolului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segmentul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pieței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neadoptarea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consecințe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cetățeanului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menținerea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nu permit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pericolul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coordonează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implicate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perpetuarea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necorelat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statutul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militar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derularea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programelor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locală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accesare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nerambursabile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menținerea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bariere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birocratice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întârzia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imposibilă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finalizarea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corelarea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legislației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statele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emiterea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avizelor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schimbări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amenzii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contravenționale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inoportune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inutilă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pieței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are impact direct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produse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ține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cetățeanului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2BAF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impusă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actual al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obligațiilor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ținând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seama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sus-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premisele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cadrului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normativ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neadoptarea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celeritate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consecințe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operativă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neputându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calea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obișnuite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legiferare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orizont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îndelungat,întrucât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aspectele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vizate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stare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fapt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obiectivă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cuantificabilă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voința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amânată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impune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imediate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Întrucât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vizează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căror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reglementare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amânată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1" w:history="1"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115 </w:t>
        </w:r>
        <w:proofErr w:type="spellStart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(4) din </w:t>
        </w:r>
        <w:proofErr w:type="spellStart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Constituția</w:t>
        </w:r>
        <w:proofErr w:type="spellEnd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României</w:t>
        </w:r>
        <w:proofErr w:type="spellEnd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republicată</w:t>
        </w:r>
        <w:proofErr w:type="spellEnd"/>
      </w:hyperlink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adoptă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2BAF" w:rsidRDefault="00002BAF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="001111B2" w:rsidRPr="00002BAF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="001111B2" w:rsidRPr="00002BAF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din </w:t>
      </w:r>
      <w:hyperlink r:id="rId11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88/2001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544 din 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363/2002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2BAF" w:rsidRPr="00094078" w:rsidRDefault="00002BAF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județe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municipiul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București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subordinea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denumit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General.</w:t>
      </w:r>
    </w:p>
    <w:p w:rsidR="00094078" w:rsidRDefault="00002BAF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002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002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din </w:t>
      </w:r>
      <w:hyperlink r:id="rId11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21/2004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361 din 26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15/2005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14</w:t>
      </w:r>
      <w:r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comunitare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care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funcționează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 inspectorate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județene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București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Ilfov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zonele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coordonarea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îndrumarea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controlul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prevenire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gestionare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094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094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1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307/2006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297 din 17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2019,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La </w:t>
      </w:r>
      <w:hyperlink r:id="rId11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partea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introductivă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sensul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prezentei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termenii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expresiile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referitoare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factori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tipuri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risc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intervenție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operativă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evacuare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înțelesul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20" w:history="1">
        <w:proofErr w:type="spellStart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21/2004</w:t>
        </w:r>
      </w:hyperlink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Național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Management al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21" w:history="1">
        <w:proofErr w:type="spellStart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15/2005</w:t>
        </w:r>
      </w:hyperlink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expresiile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referitoare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referitoare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înțelesul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22" w:history="1">
        <w:proofErr w:type="spellStart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094078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50/1991</w:t>
        </w:r>
      </w:hyperlink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executării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republicată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termenii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expresiile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următorul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înțeles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La </w:t>
      </w:r>
      <w:hyperlink r:id="rId12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literele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4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administrativ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emis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județean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municipiului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București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certifică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verificărilor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teren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documentelor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măsurilor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fundamentale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construcții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instalații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tehnologice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conferă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deținătoare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instalațiilor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dreptul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a le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exploata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punctul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îndeplinirii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fundamentale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094078" w:rsidRDefault="001111B2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scenariu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document,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pieselor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scrise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instalației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amenajării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sintetizează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elaborate;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adoptate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scenariul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reflectă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piesele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desenate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execuție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La </w:t>
      </w:r>
      <w:hyperlink r:id="rId12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b^1),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078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b^1)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angajată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special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cumul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deține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competențele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profesionale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aferente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ocupației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prevenirii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stingerii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absolvirea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curs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profesională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dobândește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dreptul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exercitare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ocupației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brevetul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pompier specialist </w:t>
      </w:r>
      <w:proofErr w:type="spellStart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="001111B2" w:rsidRPr="000940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56.</w:t>
      </w:r>
    </w:p>
    <w:p w:rsidR="003C7BE6" w:rsidRDefault="00094078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La </w:t>
      </w:r>
      <w:hyperlink r:id="rId12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d^1),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7BE6" w:rsidRDefault="003C7BE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d^1)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scenariu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preliminar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document,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denumit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continuare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scenariu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preliminar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prezintă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elementele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esențiale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necesare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emiterii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stabilește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principalele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coordonate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proiectare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care,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emiterea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scenariul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3C7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3C7BE6" w:rsidRDefault="003C7BE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La </w:t>
      </w:r>
      <w:hyperlink r:id="rId12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BE6" w:rsidRDefault="003C7BE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hyperlink r:id="rId12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3C7BE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12</w:t>
      </w:r>
      <w:r w:rsidR="001C5301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Autoritățile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celelalte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organe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specialitate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Municipiului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București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 ale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sectoarelor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municipiului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București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județene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angajeze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puțin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gram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angaja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puțin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decât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care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încadrează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cuprinse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generale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elaborate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17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(2).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nu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încadrează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(2) au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desemna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din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rândul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personalului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propriu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un salariat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îndeplinească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încadrarea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numărul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maxim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posturi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29" w:history="1"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III din </w:t>
        </w:r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63/2010</w:t>
        </w:r>
      </w:hyperlink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30" w:history="1"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Legii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273/2006</w:t>
        </w:r>
      </w:hyperlink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finanțele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locale, precum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măsuri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financiare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31" w:history="1"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13/2011</w:t>
        </w:r>
      </w:hyperlink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locale, definite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32" w:history="1"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2 pct. 39 din </w:t>
        </w:r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273/2006</w:t>
        </w:r>
      </w:hyperlink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finanțele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locale,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pot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fișa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posturi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asociațiile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familiale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desfășoară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teritoriul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celelalte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entități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legal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îndeplinesc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propriu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titularul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drept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entității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hyperlink r:id="rId13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12^1,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12^</w:t>
      </w:r>
      <w:proofErr w:type="gram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nivelul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Ministerului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comisie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comună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îndrumări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interpretare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Componența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procedura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comisiei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stabilesc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ordin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comun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Îndrumările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pagina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internet </w:t>
      </w:r>
      <w:proofErr w:type="gram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Ministerului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La </w:t>
      </w:r>
      <w:hyperlink r:id="rId13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17,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elaborează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strategii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dispoziții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generale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instruirea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salariaților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obligatorii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întregul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teritoriu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care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ordin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afacerilor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I.9. 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hyperlink r:id="rId13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literele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6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La </w:t>
      </w:r>
      <w:hyperlink r:id="rId137" w:anchor="A52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literele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8" w:anchor="A529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conform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performanță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33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(3),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privat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acestuia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echiparea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mijloace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certificate conform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La </w:t>
      </w:r>
      <w:hyperlink r:id="rId13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elaboreze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întocmite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competențelor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care le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dețin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scenarii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preliminare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scenarii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structurii-cadru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30^2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(2);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La </w:t>
      </w:r>
      <w:hyperlink r:id="rId14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28</w:t>
      </w: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Exercitarea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autorității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atestare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supraveghere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pieței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control,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organizarea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tragerea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răspundere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vinovate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La </w:t>
      </w:r>
      <w:hyperlink r:id="rId14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hyperlink r:id="rId14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30</w:t>
      </w: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Începerea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existente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face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numai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după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solicitării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finanțează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indicatorilor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tehnico-economici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etapa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fezabilitate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documentație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obiectivele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intră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sub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incidența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43" w:history="1"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Hotărârii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C53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907/2016</w:t>
        </w:r>
      </w:hyperlink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etapele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elaborare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conținutul-cadru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documentațiilor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tehnico-economice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aferente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obiectivelor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finanțate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fonduri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celelalte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obiective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-tip ale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grad mare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repetabilitate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intră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sub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incidența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hotărârii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Guvernului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30^2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acord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condițiile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compartimentare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nestructurală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demontabilă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realizată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materiale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ușoare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numai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acesteia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nu sunt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necesare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desființare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desființare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încadrarea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documentațiilor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urbanism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scopul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implementării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măsurilor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necesare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conform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legislației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prevenirii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vigoare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respectiv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instalațiilor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prevenirii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compartimentare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provizorie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nestructurală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atunci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pot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hyperlink r:id="rId14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introduc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30^1-30^4,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30^1(1)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existente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care s-au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executat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face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numai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după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solicitării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revine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păstrează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amenajat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într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-o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mixte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nu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sunt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echipare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instalații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detectare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semnalizare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alarmare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iluminat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desfumare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aferente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Evaluarea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(3),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aplicabile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noua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30^2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(4),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anterior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specialiști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desfășoară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specialității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sunt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atestați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Ministerul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proiectanți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competență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Default="001C5301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Certificarea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reglementărilor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aferente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menținerea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valabilității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inspectorate pe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evaluării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(4),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condițiile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30^2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(2)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30^2</w:t>
      </w: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Categoriile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supun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hotărâre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Guvernului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elaborează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General,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afacerilor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I.</w:t>
      </w:r>
    </w:p>
    <w:p w:rsidR="001C5301" w:rsidRPr="001C5301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Documentația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trebuie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verificată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verificatori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domeniului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specialității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sunt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atestați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cerința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Ministerul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Dezvoltării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1C5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Pr="00614F3C" w:rsidRDefault="001C5301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(2), care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vizează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îmbunătățirea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fundamentale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sunt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30^1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(1).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30^3</w:t>
      </w: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eliberează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inspectorate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condițiile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Nerespectarea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au stat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atrage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sancționarea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conform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pierderea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constată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pierderea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început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document,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autoritatea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gram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emis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construire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respectiv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structurile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dispune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măsurile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Pierderea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încălcarea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gravă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impune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oprirea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utilizării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comunică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registrul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comerțului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prefectului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interesate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48 de ore.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Litigiile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generate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emiterea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pierderea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valabilității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soluționează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45" w:history="1">
        <w:proofErr w:type="spellStart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Legii</w:t>
        </w:r>
        <w:proofErr w:type="spellEnd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contenciosului</w:t>
        </w:r>
        <w:proofErr w:type="spellEnd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administrativ</w:t>
        </w:r>
        <w:proofErr w:type="spellEnd"/>
        <w:r w:rsidR="001111B2" w:rsidRPr="00614F3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554/2004</w:t>
        </w:r>
      </w:hyperlink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30^4</w:t>
      </w: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Până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vizează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realizeze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amplaseze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panouri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înștiințare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dreptul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intrărilor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respective,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următorul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conținut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tipărit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tipar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dimensiuni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minimum 2,5 cm,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culoare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roșie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pe fundal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alb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proofErr w:type="gram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.»</w:t>
      </w:r>
      <w:proofErr w:type="gramEnd"/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vizează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categoriile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cuprinse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hotărârea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Guvernului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30^2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următoarele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comerț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baruri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cluburi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discoteci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restaurante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comerciale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magazine,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supermagazine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hipermagazine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teatre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cinematografe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săli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polivalente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săli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spectacole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asemenea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destinate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deschise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participării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turism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-/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hoteluri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moteluri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hosteluri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vile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turistice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cabane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turistice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pensiuni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apartamente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camere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închiriat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regim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hotelier.</w:t>
      </w:r>
    </w:p>
    <w:p w:rsidR="00614F3C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La </w:t>
      </w:r>
      <w:hyperlink r:id="rId14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31,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alineatele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7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31</w:t>
      </w: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recepția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terminarea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aferente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civile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săli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aglomerate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înalte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foarte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înalte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producție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depozitare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suprafețe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desfășurate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peste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5.000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mp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risc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mare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foarte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mare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comerciale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suprafața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desfășurată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peste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2.500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mp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parcajelor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100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locuri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parcare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autoturisme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turism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având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capacitatea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mare de 10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camere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50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paturi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spitalelor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căminelor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copii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suprafața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desfășurată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mare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egală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175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mp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azilurilor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bătrâni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destinate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nu se pot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evacua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singure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50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locuri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investitorii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sunt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solicite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scris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includă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comisia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recepție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calitate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membru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o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desemnată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prevenire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inspectoratelor</w:t>
      </w:r>
      <w:proofErr w:type="spellEnd"/>
    </w:p>
    <w:p w:rsidR="00614F3C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30^1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trebuie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după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admiterea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recepției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terminarea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remedierea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tuturor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neconformităților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La </w:t>
      </w:r>
      <w:hyperlink r:id="rId14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 au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voluntare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private, conform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performanță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33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(3).</w:t>
      </w:r>
    </w:p>
    <w:p w:rsidR="00614F3C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La </w:t>
      </w:r>
      <w:hyperlink r:id="rId14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32,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excepție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19 lit.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private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poate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fi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îndeplinită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încheierea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contract cu un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privat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capabil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intervină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operativ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eficace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14F3C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La </w:t>
      </w:r>
      <w:hyperlink r:id="rId15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(3^1),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F3C" w:rsidRPr="00614F3C" w:rsidRDefault="00614F3C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(3^1)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Constituirea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serviciilor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voluntare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are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principiile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răspunsului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reducerii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timpului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răspuns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principiul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cooperării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nivel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implicării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comunității</w:t>
      </w:r>
      <w:proofErr w:type="spellEnd"/>
      <w:r w:rsidR="001111B2" w:rsidRPr="00614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518AA" w:rsidRDefault="00614F3C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La </w:t>
      </w:r>
      <w:hyperlink r:id="rId15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33,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Înființarea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desființarea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voluntar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privat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fac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numai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avizele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înființare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desființare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sectoarele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emit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condițiile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performanță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(3).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hyperlink r:id="rId15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37</w:t>
      </w: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</w:t>
      </w:r>
      <w:proofErr w:type="gram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hotărârii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condițiile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voluntar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desfășura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interes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public,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orice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afecta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îndeplinirea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cum sunt: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supravegherea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măsurilor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târguri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expoziții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manifestări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cultural-sportive,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filmare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asemenea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evacuarea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subsolurile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clădirilor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fântâni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limitarea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colectarea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îndepărtarea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produse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poluante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efectuarea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înălțime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e) transport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La </w:t>
      </w:r>
      <w:hyperlink r:id="rId153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44,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după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contravenționale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oprire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utilizării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45 pct. VI,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suspendare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45 pct. VIII,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infracțiunea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exercitare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drept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pedepsește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54" w:history="1"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348 din </w:t>
        </w:r>
        <w:proofErr w:type="spellStart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Codul</w:t>
        </w:r>
        <w:proofErr w:type="spellEnd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penal</w:t>
        </w:r>
      </w:hyperlink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La </w:t>
      </w:r>
      <w:hyperlink r:id="rId15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neangajarea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puțin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atribuții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apărării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entitățile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12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(2).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La </w:t>
      </w:r>
      <w:hyperlink r:id="rId15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III,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nerespectarea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amplasare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panourilor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înștiințare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conform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30^4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(1);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La </w:t>
      </w:r>
      <w:hyperlink r:id="rId15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IV,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La </w:t>
      </w:r>
      <w:hyperlink r:id="rId15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IV,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litera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reîncărcarea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repararea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persoanele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fizice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stingătoarelor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utilizând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agenți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stingere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componente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diferite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modelul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certificat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La </w:t>
      </w:r>
      <w:hyperlink r:id="rId15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către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existente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care s-au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executat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s-a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schimbat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destinația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precum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La </w:t>
      </w:r>
      <w:hyperlink r:id="rId16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punctul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VI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introduc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punctele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VIII,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VII.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amendă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20.000 lei la 50.000 lei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dispoziție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mijloacelor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necertificate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una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dintre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următoarele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contravenționale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având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sensul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 pct. 4-6 din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Regulamentul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(UE) 2019/515 al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Parlamentului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European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19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martie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2019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recunoașterea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reciprocă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mărfurilor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comercializate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mod legal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alt stat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membru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abrogare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Regulamentului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(CE) nr. 764/</w:t>
      </w:r>
      <w:proofErr w:type="gram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2008:a</w:t>
      </w:r>
      <w:proofErr w:type="gram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interzicerea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punerii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mărfurilor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dispoziție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interzicerea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păstrării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mărfurilor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dispoziție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retragerea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mărfurilor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rechemarea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mărfurilor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pe </w:t>
      </w:r>
      <w:proofErr w:type="spellStart"/>
      <w:proofErr w:type="gram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piață.VIII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amendă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30.000 lei la 100.000 lei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suspendarea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economic pe o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perioadă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până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un an, ca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contravențională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nerespectarea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contravenționale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punctul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VII.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La </w:t>
      </w:r>
      <w:hyperlink r:id="rId16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46,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La </w:t>
      </w:r>
      <w:hyperlink r:id="rId16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47,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B518AA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derogare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dispozițiile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63" w:history="1"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art. 32 </w:t>
        </w:r>
        <w:proofErr w:type="spellStart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alin</w:t>
        </w:r>
        <w:proofErr w:type="spellEnd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. (3) din </w:t>
        </w:r>
        <w:proofErr w:type="spellStart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2/2001</w:t>
        </w:r>
      </w:hyperlink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privind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regimul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juridic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contravențiilor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64" w:history="1">
        <w:proofErr w:type="spellStart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B518A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 xml:space="preserve"> nr. 180/2002</w:t>
        </w:r>
      </w:hyperlink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modificările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completările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ulterioare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plângerea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procesului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-verbal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constatare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contravenției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nu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suspendă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executarea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sancțiunii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contravenționale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complementare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aplicate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B518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45 pct. VI-VIII.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La </w:t>
      </w:r>
      <w:hyperlink r:id="rId16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48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(7),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8AA" w:rsidRPr="007313C4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împlinirea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termenului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a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fost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dispusă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oprirea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utilizării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operatorului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economic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punctul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lucru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B518AA" w:rsidRDefault="00B518AA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La </w:t>
      </w:r>
      <w:hyperlink r:id="rId16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13C4" w:rsidRPr="007313C4" w:rsidRDefault="00B518AA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La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sediile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Parlamentului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Administrației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Prezidențiale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Guvernului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amplasamentul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Centralei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Nucleare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Electrice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Cernavodă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subunități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intervenție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313C4" w:rsidRDefault="007313C4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La </w:t>
      </w:r>
      <w:hyperlink r:id="rId16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49,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alineatul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introduc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(5),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13C4" w:rsidRPr="007313C4" w:rsidRDefault="007313C4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Subunități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intervenție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pot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ordin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ministrului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afacerilor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interne,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obiective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aflate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administrarea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autorităților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centrale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locale. </w:t>
      </w:r>
    </w:p>
    <w:p w:rsidR="007313C4" w:rsidRPr="007313C4" w:rsidRDefault="007313C4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menționate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(3)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(4)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asigură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gratuit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imobilele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spațiile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utilitățile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necesare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vederea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desfășurării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activităților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subunităților</w:t>
      </w:r>
      <w:proofErr w:type="spellEnd"/>
      <w:r w:rsidR="001111B2" w:rsidRPr="007313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3746" w:rsidRDefault="007313C4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</w:t>
      </w:r>
      <w:hyperlink r:id="rId16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52</w:t>
      </w: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Mijloacele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apărarea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împotriva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introduc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utilizează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conform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domeniul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nereglementat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Regulamentul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(UE) nr. 305/2011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Parlamentului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European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Consiliului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9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martie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2011,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introducerea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piață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produselor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se face pe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certificare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conformității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supraveghere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pieței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Metodologia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menționată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(2)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elaborează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ordin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ministrului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afacerilor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Supravegherea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pieței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produsele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menționate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(2)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realizată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inspectorate.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(5)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verificarea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reîncărcarea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repararea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scoaterea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uz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stingătoarelor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 face pe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normelor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tehnice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emise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aprobate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ordin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ministrului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afacerilor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Oficial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României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</w:t>
      </w:r>
      <w:hyperlink r:id="rId16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După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articolul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57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introduce un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57^1,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Articolul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57^1</w:t>
      </w: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excepție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prevederile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30^1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30^2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care au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fost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puse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funcțiune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fără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se face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dovada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alocării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fondurilor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necesare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încheierii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contracte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proiectarea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execuția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lucrărilor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conformarea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prevăzuți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art. 30^1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(2) au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obligația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respectivului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act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administrativ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până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data de 31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decembrie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2022.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Până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obținerea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autorizației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conform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răspunderea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exclusivă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privește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punctul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vedere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asigurării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revine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beneficiarilor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investițiilor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Excepția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prevăzută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(1) nu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aplică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se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constată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încălcarea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gravă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cerinței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securitate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incendiu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impune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oprirea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funcționării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utilizării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construcțiilor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amenajărilor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art. 45 pct. VI,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cazuri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constituie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contravenții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potrivit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prezentei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0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sintagma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înlocui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sintagma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inspectoratele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județene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București-Ilfov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IV</w:t>
      </w:r>
      <w:r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alineatul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din </w:t>
      </w:r>
      <w:hyperlink r:id="rId171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481/2004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554 din 22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72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literele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3" w:history="1"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k)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următorul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cuprins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organizează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dotează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pe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baza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criteriilor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performanță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elaborate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Inspectoratul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General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private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stabilesc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regulamentul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organizare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acestora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încheie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contracte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private, care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dispun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forțe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mijloace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capabile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intervină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operativ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eficace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cazul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situațiilor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protecție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civilă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</w:t>
      </w:r>
    </w:p>
    <w:p w:rsidR="001B3746" w:rsidRPr="001B3746" w:rsidRDefault="001B3746" w:rsidP="00002BAF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k)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încheie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convenții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protocoale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cooperare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serviciile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urgență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profesioniste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voluntare</w:t>
      </w:r>
      <w:proofErr w:type="spellEnd"/>
      <w:r w:rsidR="001111B2" w:rsidRPr="001B3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</w:t>
      </w:r>
      <w:r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III pct. 23, 24, 26-28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intră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30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Articolul</w:t>
      </w:r>
      <w:proofErr w:type="spellEnd"/>
      <w:r w:rsidR="001111B2"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</w:t>
      </w:r>
      <w:r w:rsidRPr="001B3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hyperlink r:id="rId174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88/2001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înființarea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comunitare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544 din 1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5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363/2002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dându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textelor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numerotare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hyperlink r:id="rId176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Ordonanța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urgență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21/2004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361 din 26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7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15/2005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dându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textelor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numerotare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3746" w:rsidRDefault="001B3746" w:rsidP="00002B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hyperlink r:id="rId178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307/2006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apărarea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297 din 17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dându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textelor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numerotare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1B2" w:rsidRDefault="001B3746" w:rsidP="00002BAF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hyperlink r:id="rId179" w:history="1">
        <w:proofErr w:type="spellStart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="001111B2" w:rsidRPr="00111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481/2004</w:t>
        </w:r>
      </w:hyperlink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protecția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civilă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nr. 554 din 22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2008,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ordonanță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dându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textelor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numerotare</w:t>
      </w:r>
      <w:proofErr w:type="spellEnd"/>
      <w:r w:rsidR="001111B2" w:rsidRPr="001111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1111B2" w:rsidSect="00D06B30">
      <w:footerReference w:type="default" r:id="rId1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FA7" w:rsidRDefault="00AA1FA7" w:rsidP="00A67DC1">
      <w:pPr>
        <w:spacing w:after="0" w:line="240" w:lineRule="auto"/>
      </w:pPr>
      <w:r>
        <w:separator/>
      </w:r>
    </w:p>
  </w:endnote>
  <w:endnote w:type="continuationSeparator" w:id="0">
    <w:p w:rsidR="00AA1FA7" w:rsidRDefault="00AA1FA7" w:rsidP="00A6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6679"/>
      <w:docPartObj>
        <w:docPartGallery w:val="Page Numbers (Bottom of Page)"/>
        <w:docPartUnique/>
      </w:docPartObj>
    </w:sdtPr>
    <w:sdtEndPr/>
    <w:sdtContent>
      <w:p w:rsidR="00C517BF" w:rsidRDefault="00C51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7BF" w:rsidRDefault="00C5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FA7" w:rsidRDefault="00AA1FA7" w:rsidP="00A67DC1">
      <w:pPr>
        <w:spacing w:after="0" w:line="240" w:lineRule="auto"/>
      </w:pPr>
      <w:r>
        <w:separator/>
      </w:r>
    </w:p>
  </w:footnote>
  <w:footnote w:type="continuationSeparator" w:id="0">
    <w:p w:rsidR="00AA1FA7" w:rsidRDefault="00AA1FA7" w:rsidP="00A67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B2"/>
    <w:rsid w:val="00002BAF"/>
    <w:rsid w:val="000337F0"/>
    <w:rsid w:val="00046215"/>
    <w:rsid w:val="00054182"/>
    <w:rsid w:val="00081A31"/>
    <w:rsid w:val="00094078"/>
    <w:rsid w:val="001111B2"/>
    <w:rsid w:val="00112BCD"/>
    <w:rsid w:val="00185A4B"/>
    <w:rsid w:val="001A7B73"/>
    <w:rsid w:val="001B3746"/>
    <w:rsid w:val="001C29ED"/>
    <w:rsid w:val="001C5301"/>
    <w:rsid w:val="001E19C6"/>
    <w:rsid w:val="00226C9B"/>
    <w:rsid w:val="00276166"/>
    <w:rsid w:val="003C7BE6"/>
    <w:rsid w:val="00457D4E"/>
    <w:rsid w:val="00490ED7"/>
    <w:rsid w:val="004C6994"/>
    <w:rsid w:val="004F6873"/>
    <w:rsid w:val="00505713"/>
    <w:rsid w:val="00533C2E"/>
    <w:rsid w:val="005C38DA"/>
    <w:rsid w:val="005E4EE9"/>
    <w:rsid w:val="00605E3C"/>
    <w:rsid w:val="00614F3C"/>
    <w:rsid w:val="00624E49"/>
    <w:rsid w:val="007313C4"/>
    <w:rsid w:val="007552AB"/>
    <w:rsid w:val="007710E2"/>
    <w:rsid w:val="00772B8F"/>
    <w:rsid w:val="007750D6"/>
    <w:rsid w:val="0078510B"/>
    <w:rsid w:val="008724D1"/>
    <w:rsid w:val="00885579"/>
    <w:rsid w:val="00885F2A"/>
    <w:rsid w:val="00967C9A"/>
    <w:rsid w:val="00971260"/>
    <w:rsid w:val="00976B78"/>
    <w:rsid w:val="00993D44"/>
    <w:rsid w:val="00A16296"/>
    <w:rsid w:val="00A46428"/>
    <w:rsid w:val="00A67DC1"/>
    <w:rsid w:val="00AA1FA7"/>
    <w:rsid w:val="00AF1952"/>
    <w:rsid w:val="00B00BD5"/>
    <w:rsid w:val="00B32EEC"/>
    <w:rsid w:val="00B518AA"/>
    <w:rsid w:val="00BC2409"/>
    <w:rsid w:val="00BD2762"/>
    <w:rsid w:val="00C517BF"/>
    <w:rsid w:val="00D06B30"/>
    <w:rsid w:val="00D332A3"/>
    <w:rsid w:val="00D61A82"/>
    <w:rsid w:val="00E174C8"/>
    <w:rsid w:val="00E54603"/>
    <w:rsid w:val="00ED4E6F"/>
    <w:rsid w:val="00F53080"/>
    <w:rsid w:val="00F912A5"/>
    <w:rsid w:val="00FD5FF0"/>
    <w:rsid w:val="00FD60BA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34E7A-E05B-4211-AAFF-74C597D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DC1"/>
  </w:style>
  <w:style w:type="paragraph" w:styleId="Footer">
    <w:name w:val="footer"/>
    <w:basedOn w:val="Normal"/>
    <w:link w:val="FooterChar"/>
    <w:uiPriority w:val="99"/>
    <w:unhideWhenUsed/>
    <w:rsid w:val="00A6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gislatie.just.ro/Public/DetaliiDocumentAfis/183970" TargetMode="External"/><Relationship Id="rId117" Type="http://schemas.openxmlformats.org/officeDocument/2006/relationships/hyperlink" Target="http://legislatie.just.ro/Public/DetaliiDocumentAfis/225628" TargetMode="External"/><Relationship Id="rId21" Type="http://schemas.openxmlformats.org/officeDocument/2006/relationships/hyperlink" Target="http://legislatie.just.ro/Public/DetaliiDocumentAfis/243954" TargetMode="External"/><Relationship Id="rId42" Type="http://schemas.openxmlformats.org/officeDocument/2006/relationships/hyperlink" Target="http://legislatie.just.ro/Public/DetaliiDocumentAfis/243954" TargetMode="External"/><Relationship Id="rId47" Type="http://schemas.openxmlformats.org/officeDocument/2006/relationships/hyperlink" Target="http://legislatie.just.ro/Public/DetaliiDocumentAfis/243954" TargetMode="External"/><Relationship Id="rId63" Type="http://schemas.openxmlformats.org/officeDocument/2006/relationships/hyperlink" Target="http://legislatie.just.ro/Public/DetaliiDocumentAfis/243954" TargetMode="External"/><Relationship Id="rId68" Type="http://schemas.openxmlformats.org/officeDocument/2006/relationships/hyperlink" Target="http://legislatie.just.ro/Public/DetaliiDocumentAfis/79825" TargetMode="External"/><Relationship Id="rId84" Type="http://schemas.openxmlformats.org/officeDocument/2006/relationships/hyperlink" Target="http://legislatie.just.ro/Public/DetaliiDocumentAfis/35433" TargetMode="External"/><Relationship Id="rId89" Type="http://schemas.openxmlformats.org/officeDocument/2006/relationships/hyperlink" Target="http://legislatie.just.ro/Public/DetaliiDocumentAfis/243954" TargetMode="External"/><Relationship Id="rId112" Type="http://schemas.openxmlformats.org/officeDocument/2006/relationships/hyperlink" Target="http://legislatie.just.ro/Public/DetaliiDocumentAfis/234828" TargetMode="External"/><Relationship Id="rId133" Type="http://schemas.openxmlformats.org/officeDocument/2006/relationships/hyperlink" Target="http://legislatie.just.ro/Public/DetaliiDocumentAfis/212916" TargetMode="External"/><Relationship Id="rId138" Type="http://schemas.openxmlformats.org/officeDocument/2006/relationships/hyperlink" Target="http://legislatie.just.ro/Public/DetaliiDocumentAfis/212916" TargetMode="External"/><Relationship Id="rId154" Type="http://schemas.openxmlformats.org/officeDocument/2006/relationships/hyperlink" Target="http://legislatie.just.ro/Public/DetaliiDocumentAfis/241571" TargetMode="External"/><Relationship Id="rId159" Type="http://schemas.openxmlformats.org/officeDocument/2006/relationships/hyperlink" Target="http://legislatie.just.ro/Public/DetaliiDocumentAfis/243520" TargetMode="External"/><Relationship Id="rId175" Type="http://schemas.openxmlformats.org/officeDocument/2006/relationships/hyperlink" Target="http://legislatie.just.ro/Public/DetaliiDocumentAfis/36859" TargetMode="External"/><Relationship Id="rId170" Type="http://schemas.openxmlformats.org/officeDocument/2006/relationships/hyperlink" Target="http://legislatie.just.ro/Public/DetaliiDocumentAfis/212916" TargetMode="External"/><Relationship Id="rId16" Type="http://schemas.openxmlformats.org/officeDocument/2006/relationships/hyperlink" Target="http://legislatie.just.ro/Public/DetaliiDocumentAfis/225628" TargetMode="External"/><Relationship Id="rId107" Type="http://schemas.openxmlformats.org/officeDocument/2006/relationships/hyperlink" Target="http://legislatie.just.ro/Public/DetaliiDocumentAfis/190432" TargetMode="External"/><Relationship Id="rId11" Type="http://schemas.openxmlformats.org/officeDocument/2006/relationships/hyperlink" Target="http://legislatie.just.ro/Public/DetaliiDocumentAfis/196565" TargetMode="External"/><Relationship Id="rId32" Type="http://schemas.openxmlformats.org/officeDocument/2006/relationships/hyperlink" Target="http://legislatie.just.ro/Public/DetaliiDocumentAfis/79182" TargetMode="External"/><Relationship Id="rId37" Type="http://schemas.openxmlformats.org/officeDocument/2006/relationships/hyperlink" Target="http://legislatie.just.ro/Public/DetaliiDocumentAfis/224124" TargetMode="External"/><Relationship Id="rId53" Type="http://schemas.openxmlformats.org/officeDocument/2006/relationships/hyperlink" Target="http://legislatie.just.ro/Public/DetaliiDocumentAfis/243954" TargetMode="External"/><Relationship Id="rId58" Type="http://schemas.openxmlformats.org/officeDocument/2006/relationships/hyperlink" Target="http://legislatie.just.ro/Public/DetaliiDocumentAfis/243954" TargetMode="External"/><Relationship Id="rId74" Type="http://schemas.openxmlformats.org/officeDocument/2006/relationships/hyperlink" Target="http://legislatie.just.ro/Public/DetaliiDocumentAfis/243954" TargetMode="External"/><Relationship Id="rId79" Type="http://schemas.openxmlformats.org/officeDocument/2006/relationships/hyperlink" Target="http://legislatie.just.ro/Public/DetaliiDocumentAfis/243954" TargetMode="External"/><Relationship Id="rId102" Type="http://schemas.openxmlformats.org/officeDocument/2006/relationships/hyperlink" Target="http://legislatie.just.ro/Public/DetaliiDocumentAfis/149187" TargetMode="External"/><Relationship Id="rId123" Type="http://schemas.openxmlformats.org/officeDocument/2006/relationships/hyperlink" Target="http://legislatie.just.ro/Public/DetaliiDocumentAfis/212916" TargetMode="External"/><Relationship Id="rId128" Type="http://schemas.openxmlformats.org/officeDocument/2006/relationships/hyperlink" Target="http://legislatie.just.ro/Public/DetaliiDocumentAfis/212916" TargetMode="External"/><Relationship Id="rId144" Type="http://schemas.openxmlformats.org/officeDocument/2006/relationships/hyperlink" Target="http://legislatie.just.ro/Public/DetaliiDocumentAfis/212916" TargetMode="External"/><Relationship Id="rId149" Type="http://schemas.openxmlformats.org/officeDocument/2006/relationships/hyperlink" Target="http://legislatie.just.ro/Public/DetaliiDocumentAfis/212916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egislatie.just.ro/Public/DetaliiDocumentAfis/243954" TargetMode="External"/><Relationship Id="rId95" Type="http://schemas.openxmlformats.org/officeDocument/2006/relationships/hyperlink" Target="http://legislatie.just.ro/Public/DetaliiDocumentAfis/160296" TargetMode="External"/><Relationship Id="rId160" Type="http://schemas.openxmlformats.org/officeDocument/2006/relationships/hyperlink" Target="http://legislatie.just.ro/Public/DetaliiDocumentAfis/243520" TargetMode="External"/><Relationship Id="rId165" Type="http://schemas.openxmlformats.org/officeDocument/2006/relationships/hyperlink" Target="http://legislatie.just.ro/Public/DetaliiDocumentAfis/212916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legislatie.just.ro/Public/DetaliiDocumentAfis/243954" TargetMode="External"/><Relationship Id="rId27" Type="http://schemas.openxmlformats.org/officeDocument/2006/relationships/hyperlink" Target="http://legislatie.just.ro/Public/DetaliiDocumentAfis/243954" TargetMode="External"/><Relationship Id="rId43" Type="http://schemas.openxmlformats.org/officeDocument/2006/relationships/hyperlink" Target="http://legislatie.just.ro/Public/DetaliiDocumentAfis/243954" TargetMode="External"/><Relationship Id="rId48" Type="http://schemas.openxmlformats.org/officeDocument/2006/relationships/hyperlink" Target="http://legislatie.just.ro/Public/DetaliiDocumentAfis/243954" TargetMode="External"/><Relationship Id="rId64" Type="http://schemas.openxmlformats.org/officeDocument/2006/relationships/hyperlink" Target="http://legislatie.just.ro/Public/DetaliiDocumentAfis/178774" TargetMode="External"/><Relationship Id="rId69" Type="http://schemas.openxmlformats.org/officeDocument/2006/relationships/hyperlink" Target="http://legislatie.just.ro/Public/DetaliiDocumentAfis/79844" TargetMode="External"/><Relationship Id="rId113" Type="http://schemas.openxmlformats.org/officeDocument/2006/relationships/hyperlink" Target="http://legislatie.just.ro/Public/DetaliiDocumentAfis/36859" TargetMode="External"/><Relationship Id="rId118" Type="http://schemas.openxmlformats.org/officeDocument/2006/relationships/hyperlink" Target="http://legislatie.just.ro/Public/DetaliiDocumentAfis/212916" TargetMode="External"/><Relationship Id="rId134" Type="http://schemas.openxmlformats.org/officeDocument/2006/relationships/hyperlink" Target="http://legislatie.just.ro/Public/DetaliiDocumentAfis/212916" TargetMode="External"/><Relationship Id="rId139" Type="http://schemas.openxmlformats.org/officeDocument/2006/relationships/hyperlink" Target="http://legislatie.just.ro/Public/DetaliiDocumentAfis/212916" TargetMode="External"/><Relationship Id="rId80" Type="http://schemas.openxmlformats.org/officeDocument/2006/relationships/hyperlink" Target="http://legislatie.just.ro/Public/DetaliiDocumentAfis/243954" TargetMode="External"/><Relationship Id="rId85" Type="http://schemas.openxmlformats.org/officeDocument/2006/relationships/hyperlink" Target="http://legislatie.just.ro/Public/DetaliiDocumentAfis/243954" TargetMode="External"/><Relationship Id="rId150" Type="http://schemas.openxmlformats.org/officeDocument/2006/relationships/hyperlink" Target="http://legislatie.just.ro/Public/DetaliiDocumentAfis/212916" TargetMode="External"/><Relationship Id="rId155" Type="http://schemas.openxmlformats.org/officeDocument/2006/relationships/hyperlink" Target="http://legislatie.just.ro/Public/DetaliiDocumentAfis/243520" TargetMode="External"/><Relationship Id="rId171" Type="http://schemas.openxmlformats.org/officeDocument/2006/relationships/hyperlink" Target="http://legislatie.just.ro/Public/DetaliiDocumentAfis/225278" TargetMode="External"/><Relationship Id="rId176" Type="http://schemas.openxmlformats.org/officeDocument/2006/relationships/hyperlink" Target="http://legislatie.just.ro/Public/DetaliiDocumentAfis/51410" TargetMode="External"/><Relationship Id="rId12" Type="http://schemas.openxmlformats.org/officeDocument/2006/relationships/hyperlink" Target="http://legislatie.just.ro/Public/DetaliiDocumentAfis/176765" TargetMode="External"/><Relationship Id="rId17" Type="http://schemas.openxmlformats.org/officeDocument/2006/relationships/hyperlink" Target="http://legislatie.just.ro/Public/DetaliiDocumentAfis/59685" TargetMode="External"/><Relationship Id="rId33" Type="http://schemas.openxmlformats.org/officeDocument/2006/relationships/hyperlink" Target="http://legislatie.just.ro/Public/DetaliiDocumentAfis/74132" TargetMode="External"/><Relationship Id="rId38" Type="http://schemas.openxmlformats.org/officeDocument/2006/relationships/hyperlink" Target="http://legislatie.just.ro/Public/DetaliiDocumentAfis/232466" TargetMode="External"/><Relationship Id="rId59" Type="http://schemas.openxmlformats.org/officeDocument/2006/relationships/hyperlink" Target="http://legislatie.just.ro/Public/DetaliiDocumentAfis/243954" TargetMode="External"/><Relationship Id="rId103" Type="http://schemas.openxmlformats.org/officeDocument/2006/relationships/hyperlink" Target="http://legislatie.just.ro/Public/DetaliiDocumentAfis/243954" TargetMode="External"/><Relationship Id="rId108" Type="http://schemas.openxmlformats.org/officeDocument/2006/relationships/hyperlink" Target="http://legislatie.just.ro/Public/DetaliiDocumentAfis/189897" TargetMode="External"/><Relationship Id="rId124" Type="http://schemas.openxmlformats.org/officeDocument/2006/relationships/hyperlink" Target="http://legislatie.just.ro/Public/DetaliiDocumentAfis/212916" TargetMode="External"/><Relationship Id="rId129" Type="http://schemas.openxmlformats.org/officeDocument/2006/relationships/hyperlink" Target="http://legislatie.just.ro/Public/DetaliiDocumentAfis/224124" TargetMode="External"/><Relationship Id="rId54" Type="http://schemas.openxmlformats.org/officeDocument/2006/relationships/hyperlink" Target="http://legislatie.just.ro/Public/DetaliiDocumentAfis/243954" TargetMode="External"/><Relationship Id="rId70" Type="http://schemas.openxmlformats.org/officeDocument/2006/relationships/hyperlink" Target="http://legislatie.just.ro/Public/DetaliiDocumentAfis/241571" TargetMode="External"/><Relationship Id="rId75" Type="http://schemas.openxmlformats.org/officeDocument/2006/relationships/hyperlink" Target="http://legislatie.just.ro/Public/DetaliiDocumentAfis/243954" TargetMode="External"/><Relationship Id="rId91" Type="http://schemas.openxmlformats.org/officeDocument/2006/relationships/hyperlink" Target="http://legislatie.just.ro/Public/DetaliiDocumentAfis/243954" TargetMode="External"/><Relationship Id="rId96" Type="http://schemas.openxmlformats.org/officeDocument/2006/relationships/hyperlink" Target="http://legislatie.just.ro/Public/DetaliiDocumentAfis/160297" TargetMode="External"/><Relationship Id="rId140" Type="http://schemas.openxmlformats.org/officeDocument/2006/relationships/hyperlink" Target="http://legislatie.just.ro/Public/DetaliiDocumentAfis/212916" TargetMode="External"/><Relationship Id="rId145" Type="http://schemas.openxmlformats.org/officeDocument/2006/relationships/hyperlink" Target="http://legislatie.just.ro/Public/DetaliiDocumentAfis/224247" TargetMode="External"/><Relationship Id="rId161" Type="http://schemas.openxmlformats.org/officeDocument/2006/relationships/hyperlink" Target="http://legislatie.just.ro/Public/DetaliiDocumentAfis/212916" TargetMode="External"/><Relationship Id="rId166" Type="http://schemas.openxmlformats.org/officeDocument/2006/relationships/hyperlink" Target="http://legislatie.just.ro/Public/DetaliiDocumentAfis/212916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196800" TargetMode="External"/><Relationship Id="rId23" Type="http://schemas.openxmlformats.org/officeDocument/2006/relationships/hyperlink" Target="http://legislatie.just.ro/Public/DetaliiDocumentAfis/243954" TargetMode="External"/><Relationship Id="rId28" Type="http://schemas.openxmlformats.org/officeDocument/2006/relationships/hyperlink" Target="http://legislatie.just.ro/Public/DetaliiDocumentAfis/181400" TargetMode="External"/><Relationship Id="rId49" Type="http://schemas.openxmlformats.org/officeDocument/2006/relationships/hyperlink" Target="http://legislatie.just.ro/Public/DetaliiDocumentAfis/243954" TargetMode="External"/><Relationship Id="rId114" Type="http://schemas.openxmlformats.org/officeDocument/2006/relationships/hyperlink" Target="http://legislatie.just.ro/Public/DetaliiDocumentAfis/234828" TargetMode="External"/><Relationship Id="rId119" Type="http://schemas.openxmlformats.org/officeDocument/2006/relationships/hyperlink" Target="http://legislatie.just.ro/Public/DetaliiDocumentAfis/212916" TargetMode="External"/><Relationship Id="rId44" Type="http://schemas.openxmlformats.org/officeDocument/2006/relationships/hyperlink" Target="http://legislatie.just.ro/Public/DetaliiDocumentAfis/243954" TargetMode="External"/><Relationship Id="rId60" Type="http://schemas.openxmlformats.org/officeDocument/2006/relationships/hyperlink" Target="http://legislatie.just.ro/Public/DetaliiDocumentAfis/243954" TargetMode="External"/><Relationship Id="rId65" Type="http://schemas.openxmlformats.org/officeDocument/2006/relationships/hyperlink" Target="http://legislatie.just.ro/Public/DetaliiDocumentAfis/178775" TargetMode="External"/><Relationship Id="rId81" Type="http://schemas.openxmlformats.org/officeDocument/2006/relationships/hyperlink" Target="http://legislatie.just.ro/Public/DetaliiDocumentAfis/243954" TargetMode="External"/><Relationship Id="rId86" Type="http://schemas.openxmlformats.org/officeDocument/2006/relationships/hyperlink" Target="http://legislatie.just.ro/Public/DetaliiDocumentAfis/202882" TargetMode="External"/><Relationship Id="rId130" Type="http://schemas.openxmlformats.org/officeDocument/2006/relationships/hyperlink" Target="http://legislatie.just.ro/Public/DetaliiDocumentAfis/232466" TargetMode="External"/><Relationship Id="rId135" Type="http://schemas.openxmlformats.org/officeDocument/2006/relationships/hyperlink" Target="http://legislatie.just.ro/Public/DetaliiDocumentAfis/212916" TargetMode="External"/><Relationship Id="rId151" Type="http://schemas.openxmlformats.org/officeDocument/2006/relationships/hyperlink" Target="http://legislatie.just.ro/Public/DetaliiDocumentAfis/212916" TargetMode="External"/><Relationship Id="rId156" Type="http://schemas.openxmlformats.org/officeDocument/2006/relationships/hyperlink" Target="http://legislatie.just.ro/Public/DetaliiDocumentAfis/243520" TargetMode="External"/><Relationship Id="rId177" Type="http://schemas.openxmlformats.org/officeDocument/2006/relationships/hyperlink" Target="http://legislatie.just.ro/Public/DetaliiDocumentAfis/596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gislatie.just.ro/Public/DetaliiDocumentAfis/115256" TargetMode="External"/><Relationship Id="rId172" Type="http://schemas.openxmlformats.org/officeDocument/2006/relationships/hyperlink" Target="http://legislatie.just.ro/Public/DetaliiDocumentAfis/225278" TargetMode="External"/><Relationship Id="rId180" Type="http://schemas.openxmlformats.org/officeDocument/2006/relationships/footer" Target="footer1.xml"/><Relationship Id="rId13" Type="http://schemas.openxmlformats.org/officeDocument/2006/relationships/hyperlink" Target="http://legislatie.just.ro/Public/DetaliiDocumentAfis/196565" TargetMode="External"/><Relationship Id="rId18" Type="http://schemas.openxmlformats.org/officeDocument/2006/relationships/hyperlink" Target="http://legislatie.just.ro/Public/DetaliiDocumentAfis/228800" TargetMode="External"/><Relationship Id="rId39" Type="http://schemas.openxmlformats.org/officeDocument/2006/relationships/hyperlink" Target="http://legislatie.just.ro/Public/DetaliiDocumentAfis/126766" TargetMode="External"/><Relationship Id="rId109" Type="http://schemas.openxmlformats.org/officeDocument/2006/relationships/hyperlink" Target="http://legislatie.just.ro/Public/DetaliiDocumentAfis/196565" TargetMode="External"/><Relationship Id="rId34" Type="http://schemas.openxmlformats.org/officeDocument/2006/relationships/hyperlink" Target="http://legislatie.just.ro/Public/DetaliiDocumentAfis/182763" TargetMode="External"/><Relationship Id="rId50" Type="http://schemas.openxmlformats.org/officeDocument/2006/relationships/hyperlink" Target="http://legislatie.just.ro/Public/DetaliiDocumentAfis/243954" TargetMode="External"/><Relationship Id="rId55" Type="http://schemas.openxmlformats.org/officeDocument/2006/relationships/hyperlink" Target="http://legislatie.just.ro/Public/DetaliiDocumentAfis/224247" TargetMode="External"/><Relationship Id="rId76" Type="http://schemas.openxmlformats.org/officeDocument/2006/relationships/hyperlink" Target="http://legislatie.just.ro/Public/DetaliiDocumentAfis/243954" TargetMode="External"/><Relationship Id="rId97" Type="http://schemas.openxmlformats.org/officeDocument/2006/relationships/hyperlink" Target="http://legislatie.just.ro/Public/DetaliiDocumentAfis/80123" TargetMode="External"/><Relationship Id="rId104" Type="http://schemas.openxmlformats.org/officeDocument/2006/relationships/hyperlink" Target="http://legislatie.just.ro/Public/DetaliiDocumentAfis/196565" TargetMode="External"/><Relationship Id="rId120" Type="http://schemas.openxmlformats.org/officeDocument/2006/relationships/hyperlink" Target="http://legislatie.just.ro/Public/DetaliiDocumentAfis/225628" TargetMode="External"/><Relationship Id="rId125" Type="http://schemas.openxmlformats.org/officeDocument/2006/relationships/hyperlink" Target="http://legislatie.just.ro/Public/DetaliiDocumentAfis/212916" TargetMode="External"/><Relationship Id="rId141" Type="http://schemas.openxmlformats.org/officeDocument/2006/relationships/hyperlink" Target="http://legislatie.just.ro/Public/DetaliiDocumentAfis/212916" TargetMode="External"/><Relationship Id="rId146" Type="http://schemas.openxmlformats.org/officeDocument/2006/relationships/hyperlink" Target="http://legislatie.just.ro/Public/DetaliiDocumentAfis/212916" TargetMode="External"/><Relationship Id="rId167" Type="http://schemas.openxmlformats.org/officeDocument/2006/relationships/hyperlink" Target="http://legislatie.just.ro/Public/DetaliiDocumentAfis/212916" TargetMode="External"/><Relationship Id="rId7" Type="http://schemas.openxmlformats.org/officeDocument/2006/relationships/hyperlink" Target="http://legislatie.just.ro/Public/DetaliiDocumentAfis/196565" TargetMode="External"/><Relationship Id="rId71" Type="http://schemas.openxmlformats.org/officeDocument/2006/relationships/hyperlink" Target="http://legislatie.just.ro/Public/DetaliiDocumentAfis/243954" TargetMode="External"/><Relationship Id="rId92" Type="http://schemas.openxmlformats.org/officeDocument/2006/relationships/hyperlink" Target="http://legislatie.just.ro/Public/DetaliiDocumentAfis/186324" TargetMode="External"/><Relationship Id="rId162" Type="http://schemas.openxmlformats.org/officeDocument/2006/relationships/hyperlink" Target="http://legislatie.just.ro/Public/DetaliiDocumentAfis/2129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egislatie.just.ro/Public/DetaliiDocumentAfis/181401" TargetMode="External"/><Relationship Id="rId24" Type="http://schemas.openxmlformats.org/officeDocument/2006/relationships/hyperlink" Target="http://legislatie.just.ro/Public/DetaliiDocumentAfis/185901" TargetMode="External"/><Relationship Id="rId40" Type="http://schemas.openxmlformats.org/officeDocument/2006/relationships/hyperlink" Target="http://legislatie.just.ro/Public/DetaliiDocumentAfis/232466" TargetMode="External"/><Relationship Id="rId45" Type="http://schemas.openxmlformats.org/officeDocument/2006/relationships/hyperlink" Target="http://legislatie.just.ro/Public/DetaliiDocumentAfis/243954" TargetMode="External"/><Relationship Id="rId66" Type="http://schemas.openxmlformats.org/officeDocument/2006/relationships/hyperlink" Target="http://legislatie.just.ro/Public/DetaliiDocumentAfis/243954" TargetMode="External"/><Relationship Id="rId87" Type="http://schemas.openxmlformats.org/officeDocument/2006/relationships/hyperlink" Target="http://legislatie.just.ro/Public/DetaliiDocumentAfis/35433" TargetMode="External"/><Relationship Id="rId110" Type="http://schemas.openxmlformats.org/officeDocument/2006/relationships/hyperlink" Target="http://legislatie.just.ro/Public/DetaliiDocumentAfis/196565" TargetMode="External"/><Relationship Id="rId115" Type="http://schemas.openxmlformats.org/officeDocument/2006/relationships/hyperlink" Target="http://legislatie.just.ro/Public/DetaliiDocumentAfis/225628" TargetMode="External"/><Relationship Id="rId131" Type="http://schemas.openxmlformats.org/officeDocument/2006/relationships/hyperlink" Target="http://legislatie.just.ro/Public/DetaliiDocumentAfis/126766" TargetMode="External"/><Relationship Id="rId136" Type="http://schemas.openxmlformats.org/officeDocument/2006/relationships/hyperlink" Target="http://legislatie.just.ro/Public/DetaliiDocumentAfis/212916" TargetMode="External"/><Relationship Id="rId157" Type="http://schemas.openxmlformats.org/officeDocument/2006/relationships/hyperlink" Target="http://legislatie.just.ro/Public/DetaliiDocumentAfis/212916" TargetMode="External"/><Relationship Id="rId178" Type="http://schemas.openxmlformats.org/officeDocument/2006/relationships/hyperlink" Target="http://legislatie.just.ro/Public/DetaliiDocumentAfis/212916" TargetMode="External"/><Relationship Id="rId61" Type="http://schemas.openxmlformats.org/officeDocument/2006/relationships/hyperlink" Target="http://legislatie.just.ro/Public/DetaliiDocumentAfis/243954" TargetMode="External"/><Relationship Id="rId82" Type="http://schemas.openxmlformats.org/officeDocument/2006/relationships/hyperlink" Target="http://legislatie.just.ro/Public/DetaliiDocumentAfis/82739" TargetMode="External"/><Relationship Id="rId152" Type="http://schemas.openxmlformats.org/officeDocument/2006/relationships/hyperlink" Target="http://legislatie.just.ro/Public/DetaliiDocumentAfis/212916" TargetMode="External"/><Relationship Id="rId173" Type="http://schemas.openxmlformats.org/officeDocument/2006/relationships/hyperlink" Target="http://legislatie.just.ro/Public/DetaliiDocumentAfis/225278" TargetMode="External"/><Relationship Id="rId19" Type="http://schemas.openxmlformats.org/officeDocument/2006/relationships/hyperlink" Target="http://legislatie.just.ro/Public/DetaliiDocumentAfis/243954" TargetMode="External"/><Relationship Id="rId14" Type="http://schemas.openxmlformats.org/officeDocument/2006/relationships/hyperlink" Target="http://legislatie.just.ro/Public/DetaliiDocumentAfis/190432" TargetMode="External"/><Relationship Id="rId30" Type="http://schemas.openxmlformats.org/officeDocument/2006/relationships/hyperlink" Target="http://legislatie.just.ro/Public/DetaliiDocumentAfis/243954" TargetMode="External"/><Relationship Id="rId35" Type="http://schemas.openxmlformats.org/officeDocument/2006/relationships/hyperlink" Target="http://legislatie.just.ro/Public/DetaliiDocumentAfis/182729" TargetMode="External"/><Relationship Id="rId56" Type="http://schemas.openxmlformats.org/officeDocument/2006/relationships/hyperlink" Target="http://legislatie.just.ro/Public/DetaliiDocumentAfis/243954" TargetMode="External"/><Relationship Id="rId77" Type="http://schemas.openxmlformats.org/officeDocument/2006/relationships/hyperlink" Target="http://legislatie.just.ro/Public/DetaliiDocumentAfis/204899" TargetMode="External"/><Relationship Id="rId100" Type="http://schemas.openxmlformats.org/officeDocument/2006/relationships/hyperlink" Target="http://legislatie.just.ro/Public/DetaliiDocumentAfis/141900" TargetMode="External"/><Relationship Id="rId105" Type="http://schemas.openxmlformats.org/officeDocument/2006/relationships/hyperlink" Target="http://legislatie.just.ro/Public/DetaliiDocumentAfis/65324" TargetMode="External"/><Relationship Id="rId126" Type="http://schemas.openxmlformats.org/officeDocument/2006/relationships/hyperlink" Target="http://legislatie.just.ro/Public/DetaliiDocumentAfis/212916" TargetMode="External"/><Relationship Id="rId147" Type="http://schemas.openxmlformats.org/officeDocument/2006/relationships/hyperlink" Target="http://legislatie.just.ro/Public/DetaliiDocumentAfis/212916" TargetMode="External"/><Relationship Id="rId168" Type="http://schemas.openxmlformats.org/officeDocument/2006/relationships/hyperlink" Target="http://legislatie.just.ro/Public/DetaliiDocumentAfis/212916" TargetMode="External"/><Relationship Id="rId8" Type="http://schemas.openxmlformats.org/officeDocument/2006/relationships/hyperlink" Target="http://legislatie.just.ro/Public/DetaliiDocumentAfis/196565" TargetMode="External"/><Relationship Id="rId51" Type="http://schemas.openxmlformats.org/officeDocument/2006/relationships/hyperlink" Target="http://legislatie.just.ro/Public/DetaliiDocumentAfis/186607" TargetMode="External"/><Relationship Id="rId72" Type="http://schemas.openxmlformats.org/officeDocument/2006/relationships/hyperlink" Target="http://legislatie.just.ro/Public/DetaliiDocumentAfis/243954" TargetMode="External"/><Relationship Id="rId93" Type="http://schemas.openxmlformats.org/officeDocument/2006/relationships/hyperlink" Target="http://legislatie.just.ro/Public/DetaliiDocumentAfis/186325" TargetMode="External"/><Relationship Id="rId98" Type="http://schemas.openxmlformats.org/officeDocument/2006/relationships/hyperlink" Target="http://legislatie.just.ro/Public/DetaliiDocumentAfis/80124" TargetMode="External"/><Relationship Id="rId121" Type="http://schemas.openxmlformats.org/officeDocument/2006/relationships/hyperlink" Target="http://legislatie.just.ro/Public/DetaliiDocumentAfis/59685" TargetMode="External"/><Relationship Id="rId142" Type="http://schemas.openxmlformats.org/officeDocument/2006/relationships/hyperlink" Target="http://legislatie.just.ro/Public/DetaliiDocumentAfis/212916" TargetMode="External"/><Relationship Id="rId163" Type="http://schemas.openxmlformats.org/officeDocument/2006/relationships/hyperlink" Target="http://legislatie.just.ro/Public/DetaliiDocumentAfis/20288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egislatie.just.ro/Public/DetaliiDocumentAfis/146469" TargetMode="External"/><Relationship Id="rId46" Type="http://schemas.openxmlformats.org/officeDocument/2006/relationships/hyperlink" Target="http://legislatie.just.ro/Public/DetaliiDocumentAfis/243954" TargetMode="External"/><Relationship Id="rId67" Type="http://schemas.openxmlformats.org/officeDocument/2006/relationships/hyperlink" Target="http://legislatie.just.ro/Public/DetaliiDocumentAfis/243869" TargetMode="External"/><Relationship Id="rId116" Type="http://schemas.openxmlformats.org/officeDocument/2006/relationships/hyperlink" Target="http://legislatie.just.ro/Public/DetaliiDocumentAfis/59685" TargetMode="External"/><Relationship Id="rId137" Type="http://schemas.openxmlformats.org/officeDocument/2006/relationships/hyperlink" Target="http://legislatie.just.ro/Public/DetaliiDocumentAfis/212916" TargetMode="External"/><Relationship Id="rId158" Type="http://schemas.openxmlformats.org/officeDocument/2006/relationships/hyperlink" Target="http://legislatie.just.ro/Public/DetaliiDocumentAfis/243520" TargetMode="External"/><Relationship Id="rId20" Type="http://schemas.openxmlformats.org/officeDocument/2006/relationships/hyperlink" Target="http://legislatie.just.ro/Public/DetaliiDocumentAfis/243954" TargetMode="External"/><Relationship Id="rId41" Type="http://schemas.openxmlformats.org/officeDocument/2006/relationships/hyperlink" Target="http://legislatie.just.ro/Public/DetaliiDocumentAfis/243954" TargetMode="External"/><Relationship Id="rId62" Type="http://schemas.openxmlformats.org/officeDocument/2006/relationships/hyperlink" Target="http://legislatie.just.ro/Public/DetaliiDocumentAfis/243954" TargetMode="External"/><Relationship Id="rId83" Type="http://schemas.openxmlformats.org/officeDocument/2006/relationships/hyperlink" Target="http://legislatie.just.ro/Public/DetaliiDocumentAfis/202882" TargetMode="External"/><Relationship Id="rId88" Type="http://schemas.openxmlformats.org/officeDocument/2006/relationships/hyperlink" Target="http://legislatie.just.ro/Public/DetaliiDocumentAfis/243954" TargetMode="External"/><Relationship Id="rId111" Type="http://schemas.openxmlformats.org/officeDocument/2006/relationships/hyperlink" Target="http://legislatie.just.ro/Public/DetaliiDocumentAfis/47355" TargetMode="External"/><Relationship Id="rId132" Type="http://schemas.openxmlformats.org/officeDocument/2006/relationships/hyperlink" Target="http://legislatie.just.ro/Public/DetaliiDocumentAfis/232466" TargetMode="External"/><Relationship Id="rId153" Type="http://schemas.openxmlformats.org/officeDocument/2006/relationships/hyperlink" Target="http://legislatie.just.ro/Public/DetaliiDocumentAfis/212916" TargetMode="External"/><Relationship Id="rId174" Type="http://schemas.openxmlformats.org/officeDocument/2006/relationships/hyperlink" Target="http://legislatie.just.ro/Public/DetaliiDocumentAfis/30372" TargetMode="External"/><Relationship Id="rId179" Type="http://schemas.openxmlformats.org/officeDocument/2006/relationships/hyperlink" Target="http://legislatie.just.ro/Public/DetaliiDocumentAfis/95836" TargetMode="External"/><Relationship Id="rId15" Type="http://schemas.openxmlformats.org/officeDocument/2006/relationships/hyperlink" Target="http://legislatie.just.ro/Public/DetaliiDocumentAfis/196565" TargetMode="External"/><Relationship Id="rId36" Type="http://schemas.openxmlformats.org/officeDocument/2006/relationships/hyperlink" Target="http://legislatie.just.ro/Public/DetaliiDocumentAfis/243954" TargetMode="External"/><Relationship Id="rId57" Type="http://schemas.openxmlformats.org/officeDocument/2006/relationships/hyperlink" Target="http://legislatie.just.ro/Public/DetaliiDocumentAfis/243954" TargetMode="External"/><Relationship Id="rId106" Type="http://schemas.openxmlformats.org/officeDocument/2006/relationships/hyperlink" Target="http://legislatie.just.ro/Public/DetaliiDocumentAfis/12087" TargetMode="External"/><Relationship Id="rId127" Type="http://schemas.openxmlformats.org/officeDocument/2006/relationships/hyperlink" Target="http://legislatie.just.ro/Public/DetaliiDocumentAfis/212916" TargetMode="External"/><Relationship Id="rId10" Type="http://schemas.openxmlformats.org/officeDocument/2006/relationships/hyperlink" Target="http://legislatie.just.ro/Public/DetaliiDocumentAfis/169296" TargetMode="External"/><Relationship Id="rId31" Type="http://schemas.openxmlformats.org/officeDocument/2006/relationships/hyperlink" Target="http://legislatie.just.ro/Public/DetaliiDocumentAfis/79181" TargetMode="External"/><Relationship Id="rId52" Type="http://schemas.openxmlformats.org/officeDocument/2006/relationships/hyperlink" Target="http://legislatie.just.ro/Public/DetaliiDocumentAfis/243954" TargetMode="External"/><Relationship Id="rId73" Type="http://schemas.openxmlformats.org/officeDocument/2006/relationships/hyperlink" Target="http://legislatie.just.ro/Public/DetaliiDocumentAfis/243954" TargetMode="External"/><Relationship Id="rId78" Type="http://schemas.openxmlformats.org/officeDocument/2006/relationships/hyperlink" Target="http://legislatie.just.ro/Public/DetaliiDocumentAfis/172642" TargetMode="External"/><Relationship Id="rId94" Type="http://schemas.openxmlformats.org/officeDocument/2006/relationships/hyperlink" Target="http://legislatie.just.ro/Public/DetaliiDocumentAfis/243954" TargetMode="External"/><Relationship Id="rId99" Type="http://schemas.openxmlformats.org/officeDocument/2006/relationships/hyperlink" Target="http://legislatie.just.ro/Public/DetaliiDocumentAfis/141899" TargetMode="External"/><Relationship Id="rId101" Type="http://schemas.openxmlformats.org/officeDocument/2006/relationships/hyperlink" Target="http://legislatie.just.ro/Public/DetaliiDocumentAfis/149188" TargetMode="External"/><Relationship Id="rId122" Type="http://schemas.openxmlformats.org/officeDocument/2006/relationships/hyperlink" Target="http://legislatie.just.ro/Public/DetaliiDocumentAfis/228800" TargetMode="External"/><Relationship Id="rId143" Type="http://schemas.openxmlformats.org/officeDocument/2006/relationships/hyperlink" Target="http://legislatie.just.ro/Public/DetaliiDocumentAfis/186607" TargetMode="External"/><Relationship Id="rId148" Type="http://schemas.openxmlformats.org/officeDocument/2006/relationships/hyperlink" Target="http://legislatie.just.ro/Public/DetaliiDocumentAfis/212916" TargetMode="External"/><Relationship Id="rId164" Type="http://schemas.openxmlformats.org/officeDocument/2006/relationships/hyperlink" Target="http://legislatie.just.ro/Public/DetaliiDocumentAfis/35433" TargetMode="External"/><Relationship Id="rId169" Type="http://schemas.openxmlformats.org/officeDocument/2006/relationships/hyperlink" Target="http://legislatie.just.ro/Public/DetaliiDocumentAfis/212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43</Pages>
  <Words>21875</Words>
  <Characters>124693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2021-09-30T06:26:00Z</dcterms:created>
  <dcterms:modified xsi:type="dcterms:W3CDTF">2024-01-18T07:00:00Z</dcterms:modified>
</cp:coreProperties>
</file>