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34B0" w14:textId="77777777" w:rsidR="00E0274F" w:rsidRPr="00297CF3" w:rsidRDefault="00E0274F" w:rsidP="00E0274F">
      <w:pPr>
        <w:jc w:val="right"/>
        <w:rPr>
          <w:b/>
          <w:lang w:val="ro-RO"/>
        </w:rPr>
      </w:pPr>
      <w:r w:rsidRPr="00297CF3">
        <w:rPr>
          <w:b/>
          <w:lang w:val="ro-RO"/>
        </w:rPr>
        <w:t>Anexa 10.</w:t>
      </w:r>
      <w:r w:rsidRPr="00297CF3">
        <w:rPr>
          <w:b/>
          <w:sz w:val="22"/>
          <w:szCs w:val="22"/>
          <w:lang w:val="ro-RO"/>
        </w:rPr>
        <w:t xml:space="preserve"> </w:t>
      </w:r>
      <w:r w:rsidRPr="00297CF3">
        <w:rPr>
          <w:b/>
          <w:snapToGrid w:val="0"/>
          <w:lang w:val="ro-RO"/>
        </w:rPr>
        <w:t>R14 – F09</w:t>
      </w:r>
    </w:p>
    <w:p w14:paraId="2222F5EB" w14:textId="77777777" w:rsidR="00E0274F" w:rsidRPr="00297CF3" w:rsidRDefault="00E0274F" w:rsidP="00E0274F">
      <w:pPr>
        <w:rPr>
          <w:lang w:val="ro-RO"/>
        </w:rPr>
      </w:pPr>
    </w:p>
    <w:p w14:paraId="3240F1C4" w14:textId="77777777" w:rsidR="00E0274F" w:rsidRPr="00297CF3" w:rsidRDefault="00E0274F" w:rsidP="00E0274F">
      <w:pPr>
        <w:jc w:val="center"/>
        <w:textAlignment w:val="top"/>
        <w:rPr>
          <w:b/>
          <w:bCs/>
          <w:spacing w:val="20"/>
          <w:lang w:val="ro-RO"/>
        </w:rPr>
      </w:pPr>
      <w:r w:rsidRPr="00297CF3">
        <w:rPr>
          <w:b/>
          <w:bCs/>
          <w:spacing w:val="20"/>
          <w:lang w:val="ro-RO"/>
        </w:rPr>
        <w:t>Informații post</w:t>
      </w:r>
    </w:p>
    <w:p w14:paraId="0087CB4B" w14:textId="77777777" w:rsidR="003F6E85" w:rsidRDefault="003F6E85" w:rsidP="000552AD"/>
    <w:tbl>
      <w:tblPr>
        <w:tblpPr w:leftFromText="180" w:rightFromText="180" w:horzAnchor="margin" w:tblpY="118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61"/>
        <w:gridCol w:w="6610"/>
      </w:tblGrid>
      <w:tr w:rsidR="007629AD" w:rsidRPr="00297CF3" w14:paraId="117BABA0" w14:textId="77777777" w:rsidTr="00556C98">
        <w:tc>
          <w:tcPr>
            <w:tcW w:w="2361" w:type="dxa"/>
            <w:tcMar>
              <w:top w:w="28" w:type="dxa"/>
              <w:left w:w="28" w:type="dxa"/>
              <w:bottom w:w="28" w:type="dxa"/>
              <w:right w:w="28" w:type="dxa"/>
            </w:tcMar>
            <w:vAlign w:val="center"/>
          </w:tcPr>
          <w:p w14:paraId="748E9C9D" w14:textId="77777777" w:rsidR="007629AD" w:rsidRPr="00297CF3" w:rsidRDefault="007629AD" w:rsidP="00556C98">
            <w:pPr>
              <w:textAlignment w:val="top"/>
              <w:rPr>
                <w:sz w:val="20"/>
                <w:szCs w:val="20"/>
                <w:lang w:val="ro-RO"/>
              </w:rPr>
            </w:pPr>
            <w:r w:rsidRPr="00297CF3">
              <w:rPr>
                <w:b/>
                <w:bCs/>
                <w:sz w:val="20"/>
                <w:szCs w:val="20"/>
                <w:lang w:val="ro-RO"/>
              </w:rPr>
              <w:t>Universitatea</w:t>
            </w:r>
          </w:p>
        </w:tc>
        <w:tc>
          <w:tcPr>
            <w:tcW w:w="6610" w:type="dxa"/>
            <w:tcMar>
              <w:top w:w="28" w:type="dxa"/>
              <w:left w:w="28" w:type="dxa"/>
              <w:bottom w:w="28" w:type="dxa"/>
              <w:right w:w="28" w:type="dxa"/>
            </w:tcMar>
            <w:vAlign w:val="center"/>
          </w:tcPr>
          <w:p w14:paraId="1E1B1EDC" w14:textId="77777777" w:rsidR="007629AD" w:rsidRPr="00297CF3" w:rsidRDefault="007629AD" w:rsidP="00556C98">
            <w:pPr>
              <w:textAlignment w:val="top"/>
              <w:rPr>
                <w:sz w:val="20"/>
                <w:szCs w:val="20"/>
                <w:lang w:val="ro-RO"/>
              </w:rPr>
            </w:pPr>
            <w:r w:rsidRPr="00297CF3">
              <w:rPr>
                <w:sz w:val="20"/>
                <w:szCs w:val="20"/>
                <w:lang w:val="ro-RO"/>
              </w:rPr>
              <w:t>"ȘTEFAN CEL MARE" DIN SUCEAVA</w:t>
            </w:r>
          </w:p>
        </w:tc>
      </w:tr>
      <w:tr w:rsidR="007629AD" w:rsidRPr="00297CF3" w14:paraId="5896698F" w14:textId="77777777" w:rsidTr="00556C98">
        <w:tc>
          <w:tcPr>
            <w:tcW w:w="2361" w:type="dxa"/>
            <w:tcMar>
              <w:top w:w="28" w:type="dxa"/>
              <w:left w:w="28" w:type="dxa"/>
              <w:bottom w:w="28" w:type="dxa"/>
              <w:right w:w="28" w:type="dxa"/>
            </w:tcMar>
            <w:vAlign w:val="center"/>
          </w:tcPr>
          <w:p w14:paraId="5073DA76" w14:textId="77777777" w:rsidR="007629AD" w:rsidRPr="00297CF3" w:rsidRDefault="007629AD" w:rsidP="00556C98">
            <w:pPr>
              <w:textAlignment w:val="top"/>
              <w:rPr>
                <w:sz w:val="20"/>
                <w:szCs w:val="20"/>
                <w:lang w:val="ro-RO"/>
              </w:rPr>
            </w:pPr>
            <w:r w:rsidRPr="00297CF3">
              <w:rPr>
                <w:b/>
                <w:bCs/>
                <w:sz w:val="20"/>
                <w:szCs w:val="20"/>
                <w:lang w:val="ro-RO"/>
              </w:rPr>
              <w:t>Facultatea</w:t>
            </w:r>
          </w:p>
        </w:tc>
        <w:tc>
          <w:tcPr>
            <w:tcW w:w="6610" w:type="dxa"/>
            <w:tcMar>
              <w:top w:w="28" w:type="dxa"/>
              <w:left w:w="28" w:type="dxa"/>
              <w:bottom w:w="28" w:type="dxa"/>
              <w:right w:w="28" w:type="dxa"/>
            </w:tcMar>
            <w:vAlign w:val="center"/>
          </w:tcPr>
          <w:p w14:paraId="0790C9B2" w14:textId="77777777" w:rsidR="007629AD" w:rsidRPr="00297CF3" w:rsidRDefault="007629AD" w:rsidP="00556C98">
            <w:pPr>
              <w:textAlignment w:val="top"/>
              <w:rPr>
                <w:sz w:val="20"/>
                <w:szCs w:val="20"/>
                <w:lang w:val="ro-RO"/>
              </w:rPr>
            </w:pPr>
            <w:r w:rsidRPr="00297CF3">
              <w:rPr>
                <w:sz w:val="20"/>
                <w:szCs w:val="20"/>
                <w:lang w:val="ro-RO"/>
              </w:rPr>
              <w:t xml:space="preserve"> ISTORIE ȘI GEOGRAFIE</w:t>
            </w:r>
          </w:p>
        </w:tc>
      </w:tr>
      <w:tr w:rsidR="007629AD" w:rsidRPr="00297CF3" w14:paraId="5F63D144" w14:textId="77777777" w:rsidTr="00556C98">
        <w:tc>
          <w:tcPr>
            <w:tcW w:w="2361" w:type="dxa"/>
            <w:tcMar>
              <w:top w:w="28" w:type="dxa"/>
              <w:left w:w="28" w:type="dxa"/>
              <w:bottom w:w="28" w:type="dxa"/>
              <w:right w:w="28" w:type="dxa"/>
            </w:tcMar>
            <w:vAlign w:val="center"/>
          </w:tcPr>
          <w:p w14:paraId="1D5C801F" w14:textId="77777777" w:rsidR="007629AD" w:rsidRPr="00297CF3" w:rsidRDefault="007629AD" w:rsidP="00556C98">
            <w:pPr>
              <w:textAlignment w:val="top"/>
              <w:rPr>
                <w:sz w:val="20"/>
                <w:szCs w:val="20"/>
                <w:lang w:val="ro-RO"/>
              </w:rPr>
            </w:pPr>
            <w:r w:rsidRPr="00297CF3">
              <w:rPr>
                <w:b/>
                <w:bCs/>
                <w:sz w:val="20"/>
                <w:szCs w:val="20"/>
                <w:lang w:val="ro-RO"/>
              </w:rPr>
              <w:t>Departament</w:t>
            </w:r>
          </w:p>
        </w:tc>
        <w:tc>
          <w:tcPr>
            <w:tcW w:w="6610" w:type="dxa"/>
            <w:tcMar>
              <w:top w:w="28" w:type="dxa"/>
              <w:left w:w="28" w:type="dxa"/>
              <w:bottom w:w="28" w:type="dxa"/>
              <w:right w:w="28" w:type="dxa"/>
            </w:tcMar>
            <w:vAlign w:val="center"/>
          </w:tcPr>
          <w:p w14:paraId="00ABF1B1" w14:textId="77777777" w:rsidR="007629AD" w:rsidRPr="00297CF3" w:rsidRDefault="007629AD" w:rsidP="00556C98">
            <w:pPr>
              <w:textAlignment w:val="top"/>
              <w:rPr>
                <w:i/>
                <w:sz w:val="20"/>
                <w:szCs w:val="20"/>
                <w:lang w:val="ro-RO"/>
              </w:rPr>
            </w:pPr>
            <w:r w:rsidRPr="00297CF3">
              <w:rPr>
                <w:i/>
                <w:sz w:val="20"/>
                <w:szCs w:val="20"/>
                <w:lang w:val="ro-RO"/>
              </w:rPr>
              <w:t xml:space="preserve"> ȘTIINȚE UMANE ȘI SOCIAL POLITICE</w:t>
            </w:r>
          </w:p>
        </w:tc>
      </w:tr>
      <w:tr w:rsidR="007629AD" w:rsidRPr="00297CF3" w14:paraId="1FE43E17" w14:textId="77777777" w:rsidTr="00556C98">
        <w:tc>
          <w:tcPr>
            <w:tcW w:w="2361" w:type="dxa"/>
            <w:tcMar>
              <w:top w:w="28" w:type="dxa"/>
              <w:left w:w="28" w:type="dxa"/>
              <w:bottom w:w="28" w:type="dxa"/>
              <w:right w:w="28" w:type="dxa"/>
            </w:tcMar>
            <w:vAlign w:val="center"/>
          </w:tcPr>
          <w:p w14:paraId="135FFFDD" w14:textId="77777777" w:rsidR="007629AD" w:rsidRPr="00297CF3" w:rsidRDefault="007629AD" w:rsidP="00556C98">
            <w:pPr>
              <w:textAlignment w:val="top"/>
              <w:rPr>
                <w:sz w:val="20"/>
                <w:szCs w:val="20"/>
                <w:lang w:val="ro-RO"/>
              </w:rPr>
            </w:pPr>
            <w:r w:rsidRPr="00297CF3">
              <w:rPr>
                <w:b/>
                <w:bCs/>
                <w:sz w:val="20"/>
                <w:szCs w:val="20"/>
                <w:lang w:val="ro-RO"/>
              </w:rPr>
              <w:t>Poziția în statul de funcții</w:t>
            </w:r>
          </w:p>
        </w:tc>
        <w:tc>
          <w:tcPr>
            <w:tcW w:w="6610" w:type="dxa"/>
            <w:tcMar>
              <w:top w:w="28" w:type="dxa"/>
              <w:left w:w="28" w:type="dxa"/>
              <w:bottom w:w="28" w:type="dxa"/>
              <w:right w:w="28" w:type="dxa"/>
            </w:tcMar>
            <w:vAlign w:val="center"/>
          </w:tcPr>
          <w:p w14:paraId="64E77E46" w14:textId="77777777" w:rsidR="007629AD" w:rsidRPr="00297CF3" w:rsidRDefault="007629AD" w:rsidP="00556C98">
            <w:pPr>
              <w:textAlignment w:val="top"/>
              <w:rPr>
                <w:sz w:val="20"/>
                <w:szCs w:val="20"/>
                <w:lang w:val="ro-RO"/>
              </w:rPr>
            </w:pPr>
            <w:r w:rsidRPr="00297CF3">
              <w:rPr>
                <w:sz w:val="20"/>
                <w:szCs w:val="20"/>
                <w:lang w:val="ro-RO"/>
              </w:rPr>
              <w:t xml:space="preserve"> </w:t>
            </w:r>
            <w:r>
              <w:rPr>
                <w:sz w:val="20"/>
                <w:szCs w:val="20"/>
                <w:lang w:val="ro-RO"/>
              </w:rPr>
              <w:t>24</w:t>
            </w:r>
          </w:p>
        </w:tc>
      </w:tr>
      <w:tr w:rsidR="007629AD" w:rsidRPr="00297CF3" w14:paraId="2CEFEEC3" w14:textId="77777777" w:rsidTr="00556C98">
        <w:trPr>
          <w:trHeight w:val="310"/>
        </w:trPr>
        <w:tc>
          <w:tcPr>
            <w:tcW w:w="2361" w:type="dxa"/>
            <w:tcMar>
              <w:top w:w="28" w:type="dxa"/>
              <w:left w:w="28" w:type="dxa"/>
              <w:bottom w:w="28" w:type="dxa"/>
              <w:right w:w="28" w:type="dxa"/>
            </w:tcMar>
            <w:vAlign w:val="center"/>
          </w:tcPr>
          <w:p w14:paraId="122EB919" w14:textId="77777777" w:rsidR="007629AD" w:rsidRPr="00297CF3" w:rsidRDefault="007629AD" w:rsidP="00556C98">
            <w:pPr>
              <w:textAlignment w:val="top"/>
              <w:rPr>
                <w:sz w:val="20"/>
                <w:szCs w:val="20"/>
                <w:lang w:val="ro-RO"/>
              </w:rPr>
            </w:pPr>
            <w:r w:rsidRPr="00297CF3">
              <w:rPr>
                <w:b/>
                <w:bCs/>
                <w:sz w:val="20"/>
                <w:szCs w:val="20"/>
                <w:lang w:val="ro-RO"/>
              </w:rPr>
              <w:t>Funcție</w:t>
            </w:r>
          </w:p>
        </w:tc>
        <w:tc>
          <w:tcPr>
            <w:tcW w:w="6610" w:type="dxa"/>
            <w:tcMar>
              <w:top w:w="28" w:type="dxa"/>
              <w:left w:w="28" w:type="dxa"/>
              <w:bottom w:w="28" w:type="dxa"/>
              <w:right w:w="28" w:type="dxa"/>
            </w:tcMar>
            <w:vAlign w:val="center"/>
          </w:tcPr>
          <w:p w14:paraId="257FA529" w14:textId="77777777" w:rsidR="007629AD" w:rsidRPr="00297CF3" w:rsidRDefault="007629AD" w:rsidP="00556C98">
            <w:pPr>
              <w:textAlignment w:val="top"/>
              <w:rPr>
                <w:b/>
                <w:bCs/>
                <w:sz w:val="20"/>
                <w:szCs w:val="20"/>
                <w:lang w:val="ro-RO"/>
              </w:rPr>
            </w:pPr>
            <w:r>
              <w:rPr>
                <w:b/>
                <w:bCs/>
                <w:sz w:val="20"/>
                <w:szCs w:val="20"/>
                <w:lang w:val="ro-RO"/>
              </w:rPr>
              <w:t>LECTOR</w:t>
            </w:r>
          </w:p>
        </w:tc>
      </w:tr>
      <w:tr w:rsidR="007629AD" w:rsidRPr="00297CF3" w14:paraId="7121E82D" w14:textId="77777777" w:rsidTr="00556C98">
        <w:tc>
          <w:tcPr>
            <w:tcW w:w="2361" w:type="dxa"/>
            <w:tcMar>
              <w:top w:w="28" w:type="dxa"/>
              <w:left w:w="28" w:type="dxa"/>
              <w:bottom w:w="28" w:type="dxa"/>
              <w:right w:w="28" w:type="dxa"/>
            </w:tcMar>
            <w:vAlign w:val="center"/>
          </w:tcPr>
          <w:p w14:paraId="0BA772A7" w14:textId="77777777" w:rsidR="007629AD" w:rsidRPr="00297CF3" w:rsidRDefault="007629AD" w:rsidP="00556C98">
            <w:pPr>
              <w:textAlignment w:val="top"/>
              <w:rPr>
                <w:sz w:val="20"/>
                <w:szCs w:val="20"/>
                <w:lang w:val="ro-RO"/>
              </w:rPr>
            </w:pPr>
            <w:r w:rsidRPr="00297CF3">
              <w:rPr>
                <w:b/>
                <w:bCs/>
                <w:sz w:val="20"/>
                <w:szCs w:val="20"/>
                <w:lang w:val="ro-RO"/>
              </w:rPr>
              <w:t>Disciplinele din planul de învățământ</w:t>
            </w:r>
          </w:p>
        </w:tc>
        <w:tc>
          <w:tcPr>
            <w:tcW w:w="6610" w:type="dxa"/>
            <w:tcMar>
              <w:top w:w="28" w:type="dxa"/>
              <w:left w:w="28" w:type="dxa"/>
              <w:bottom w:w="28" w:type="dxa"/>
              <w:right w:w="28" w:type="dxa"/>
            </w:tcMar>
            <w:vAlign w:val="center"/>
          </w:tcPr>
          <w:p w14:paraId="31E632E8" w14:textId="77777777" w:rsidR="007629AD" w:rsidRDefault="007629AD" w:rsidP="00556C98">
            <w:pPr>
              <w:textAlignment w:val="top"/>
              <w:rPr>
                <w:sz w:val="20"/>
                <w:szCs w:val="20"/>
                <w:lang w:val="ro-RO"/>
              </w:rPr>
            </w:pPr>
            <w:r>
              <w:rPr>
                <w:sz w:val="20"/>
                <w:szCs w:val="20"/>
                <w:lang w:val="ro-RO"/>
              </w:rPr>
              <w:t>Comunicare politică</w:t>
            </w:r>
          </w:p>
          <w:p w14:paraId="673BB7A2" w14:textId="77777777" w:rsidR="007629AD" w:rsidRDefault="007629AD" w:rsidP="00556C98">
            <w:pPr>
              <w:textAlignment w:val="top"/>
              <w:rPr>
                <w:sz w:val="20"/>
                <w:szCs w:val="20"/>
                <w:lang w:val="ro-RO"/>
              </w:rPr>
            </w:pPr>
            <w:r>
              <w:rPr>
                <w:sz w:val="20"/>
                <w:szCs w:val="20"/>
                <w:lang w:val="ro-RO"/>
              </w:rPr>
              <w:t>Metodologii în studiul științelor politice</w:t>
            </w:r>
          </w:p>
          <w:p w14:paraId="7900BB62" w14:textId="77777777" w:rsidR="007629AD" w:rsidRDefault="007629AD" w:rsidP="00556C98">
            <w:pPr>
              <w:textAlignment w:val="top"/>
              <w:rPr>
                <w:sz w:val="20"/>
                <w:szCs w:val="20"/>
                <w:lang w:val="ro-RO"/>
              </w:rPr>
            </w:pPr>
            <w:r>
              <w:rPr>
                <w:sz w:val="20"/>
                <w:szCs w:val="20"/>
                <w:lang w:val="ro-RO"/>
              </w:rPr>
              <w:t>Analiza conflictelor internaționale</w:t>
            </w:r>
          </w:p>
          <w:p w14:paraId="2C219045" w14:textId="77777777" w:rsidR="007629AD" w:rsidRDefault="007629AD" w:rsidP="00556C98">
            <w:pPr>
              <w:textAlignment w:val="top"/>
              <w:rPr>
                <w:sz w:val="20"/>
                <w:szCs w:val="20"/>
                <w:lang w:val="ro-RO"/>
              </w:rPr>
            </w:pPr>
            <w:r>
              <w:rPr>
                <w:sz w:val="20"/>
                <w:szCs w:val="20"/>
                <w:lang w:val="ro-RO"/>
              </w:rPr>
              <w:t>Negociere și mediere în Relațiile Internaționale</w:t>
            </w:r>
          </w:p>
          <w:p w14:paraId="1EA86FAD" w14:textId="77777777" w:rsidR="007629AD" w:rsidRDefault="007629AD" w:rsidP="00556C98">
            <w:pPr>
              <w:textAlignment w:val="top"/>
              <w:rPr>
                <w:sz w:val="20"/>
                <w:szCs w:val="20"/>
                <w:lang w:val="ro-RO"/>
              </w:rPr>
            </w:pPr>
            <w:r>
              <w:rPr>
                <w:sz w:val="20"/>
                <w:szCs w:val="20"/>
                <w:lang w:val="ro-RO"/>
              </w:rPr>
              <w:t>Guvernanță internațională și regională</w:t>
            </w:r>
          </w:p>
          <w:p w14:paraId="3ED0F3B3" w14:textId="77777777" w:rsidR="007629AD" w:rsidRPr="00297CF3" w:rsidRDefault="007629AD" w:rsidP="00556C98">
            <w:pPr>
              <w:textAlignment w:val="top"/>
              <w:rPr>
                <w:sz w:val="20"/>
                <w:szCs w:val="20"/>
                <w:lang w:val="ro-RO"/>
              </w:rPr>
            </w:pPr>
            <w:r>
              <w:rPr>
                <w:sz w:val="20"/>
                <w:szCs w:val="20"/>
                <w:lang w:val="ro-RO"/>
              </w:rPr>
              <w:t>Modelul ONU</w:t>
            </w:r>
          </w:p>
        </w:tc>
      </w:tr>
      <w:tr w:rsidR="007629AD" w:rsidRPr="00297CF3" w14:paraId="33744F29" w14:textId="77777777" w:rsidTr="00556C98">
        <w:tc>
          <w:tcPr>
            <w:tcW w:w="2361" w:type="dxa"/>
            <w:tcMar>
              <w:top w:w="28" w:type="dxa"/>
              <w:left w:w="28" w:type="dxa"/>
              <w:bottom w:w="28" w:type="dxa"/>
              <w:right w:w="28" w:type="dxa"/>
            </w:tcMar>
            <w:vAlign w:val="center"/>
          </w:tcPr>
          <w:p w14:paraId="3CD4F17F" w14:textId="77777777" w:rsidR="007629AD" w:rsidRPr="00297CF3" w:rsidRDefault="007629AD" w:rsidP="00556C98">
            <w:pPr>
              <w:textAlignment w:val="top"/>
              <w:rPr>
                <w:sz w:val="20"/>
                <w:szCs w:val="20"/>
                <w:lang w:val="ro-RO"/>
              </w:rPr>
            </w:pPr>
            <w:r w:rsidRPr="00297CF3">
              <w:rPr>
                <w:b/>
                <w:bCs/>
                <w:sz w:val="20"/>
                <w:szCs w:val="20"/>
                <w:lang w:val="ro-RO"/>
              </w:rPr>
              <w:t>Domeniu științific*</w:t>
            </w:r>
          </w:p>
        </w:tc>
        <w:tc>
          <w:tcPr>
            <w:tcW w:w="6610" w:type="dxa"/>
            <w:tcMar>
              <w:top w:w="28" w:type="dxa"/>
              <w:left w:w="28" w:type="dxa"/>
              <w:bottom w:w="28" w:type="dxa"/>
              <w:right w:w="28" w:type="dxa"/>
            </w:tcMar>
            <w:vAlign w:val="center"/>
          </w:tcPr>
          <w:p w14:paraId="50416562" w14:textId="77777777" w:rsidR="007629AD" w:rsidRDefault="007629AD" w:rsidP="00556C98">
            <w:pPr>
              <w:rPr>
                <w:color w:val="000000"/>
                <w:sz w:val="20"/>
                <w:szCs w:val="20"/>
                <w:lang w:val="ro-RO"/>
              </w:rPr>
            </w:pPr>
            <w:r>
              <w:rPr>
                <w:color w:val="000000"/>
                <w:sz w:val="20"/>
                <w:szCs w:val="20"/>
                <w:lang w:val="ro-RO"/>
              </w:rPr>
              <w:t>Științe politice</w:t>
            </w:r>
          </w:p>
          <w:p w14:paraId="77DB4F0B" w14:textId="77777777" w:rsidR="007629AD" w:rsidRPr="00297CF3" w:rsidRDefault="007629AD" w:rsidP="00556C98">
            <w:pPr>
              <w:rPr>
                <w:color w:val="000000"/>
                <w:sz w:val="20"/>
                <w:szCs w:val="20"/>
                <w:lang w:val="ro-RO"/>
              </w:rPr>
            </w:pPr>
            <w:r w:rsidRPr="00297CF3">
              <w:rPr>
                <w:color w:val="000000"/>
                <w:sz w:val="20"/>
                <w:szCs w:val="20"/>
                <w:lang w:val="ro-RO"/>
              </w:rPr>
              <w:t>Relații internaționale și studii europene</w:t>
            </w:r>
          </w:p>
        </w:tc>
      </w:tr>
      <w:tr w:rsidR="007629AD" w:rsidRPr="00297CF3" w14:paraId="265AAEFF" w14:textId="77777777" w:rsidTr="00556C98">
        <w:tc>
          <w:tcPr>
            <w:tcW w:w="2361" w:type="dxa"/>
            <w:tcMar>
              <w:top w:w="28" w:type="dxa"/>
              <w:left w:w="28" w:type="dxa"/>
              <w:bottom w:w="28" w:type="dxa"/>
              <w:right w:w="28" w:type="dxa"/>
            </w:tcMar>
            <w:vAlign w:val="center"/>
          </w:tcPr>
          <w:p w14:paraId="100D9C9B" w14:textId="77777777" w:rsidR="007629AD" w:rsidRPr="00297CF3" w:rsidRDefault="007629AD" w:rsidP="00556C98">
            <w:pPr>
              <w:textAlignment w:val="top"/>
              <w:rPr>
                <w:b/>
                <w:bCs/>
                <w:sz w:val="20"/>
                <w:szCs w:val="20"/>
                <w:lang w:val="ro-RO"/>
              </w:rPr>
            </w:pPr>
            <w:r w:rsidRPr="00297CF3">
              <w:rPr>
                <w:b/>
                <w:bCs/>
                <w:sz w:val="20"/>
                <w:szCs w:val="20"/>
                <w:lang w:val="ro-RO"/>
              </w:rPr>
              <w:t>Condițiile de participare la concurs</w:t>
            </w:r>
          </w:p>
        </w:tc>
        <w:tc>
          <w:tcPr>
            <w:tcW w:w="6610" w:type="dxa"/>
            <w:tcMar>
              <w:top w:w="28" w:type="dxa"/>
              <w:left w:w="28" w:type="dxa"/>
              <w:bottom w:w="28" w:type="dxa"/>
              <w:right w:w="28" w:type="dxa"/>
            </w:tcMar>
            <w:vAlign w:val="center"/>
          </w:tcPr>
          <w:p w14:paraId="753DAF70" w14:textId="77777777" w:rsidR="007629AD" w:rsidRPr="000552AD" w:rsidRDefault="007629AD" w:rsidP="00556C98">
            <w:pPr>
              <w:suppressAutoHyphens/>
              <w:rPr>
                <w:rFonts w:eastAsia="Calibri"/>
                <w:i/>
                <w:sz w:val="20"/>
                <w:szCs w:val="20"/>
                <w:lang w:val="ro-RO" w:eastAsia="ar-SA"/>
              </w:rPr>
            </w:pPr>
            <w:r w:rsidRPr="000552AD">
              <w:rPr>
                <w:rFonts w:eastAsia="Calibri"/>
                <w:i/>
                <w:sz w:val="20"/>
                <w:szCs w:val="20"/>
                <w:lang w:val="ro-RO" w:eastAsia="ar-SA"/>
              </w:rPr>
              <w:t>Diplomă de licență într-unul din domeniile: Relații internaționale și Studii Europene sau Științe Politice</w:t>
            </w:r>
          </w:p>
          <w:p w14:paraId="5A804051" w14:textId="77777777" w:rsidR="007629AD" w:rsidRDefault="007629AD" w:rsidP="00556C98">
            <w:pPr>
              <w:jc w:val="both"/>
              <w:textAlignment w:val="top"/>
              <w:rPr>
                <w:sz w:val="20"/>
                <w:szCs w:val="20"/>
                <w:lang w:val="ro-RO"/>
              </w:rPr>
            </w:pPr>
            <w:r w:rsidRPr="000552AD">
              <w:rPr>
                <w:rFonts w:eastAsia="Calibri"/>
                <w:i/>
                <w:sz w:val="20"/>
                <w:szCs w:val="20"/>
                <w:lang w:val="ro-RO" w:eastAsia="ar-SA"/>
              </w:rPr>
              <w:t>Titlul de doctor într-unul din domeniile: Relații internaționale și Studii Europene sau Științe Politice</w:t>
            </w:r>
          </w:p>
          <w:p w14:paraId="05303B2C" w14:textId="77777777" w:rsidR="007629AD" w:rsidRPr="00297CF3" w:rsidRDefault="007629AD" w:rsidP="00556C98">
            <w:pPr>
              <w:jc w:val="both"/>
              <w:textAlignment w:val="top"/>
              <w:rPr>
                <w:sz w:val="20"/>
                <w:szCs w:val="20"/>
                <w:lang w:val="ro-RO"/>
              </w:rPr>
            </w:pPr>
            <w:r>
              <w:rPr>
                <w:sz w:val="20"/>
                <w:szCs w:val="20"/>
                <w:lang w:val="ro-RO"/>
              </w:rPr>
              <w:t>C</w:t>
            </w:r>
            <w:r w:rsidRPr="00297CF3">
              <w:rPr>
                <w:sz w:val="20"/>
                <w:szCs w:val="20"/>
                <w:lang w:val="ro-RO"/>
              </w:rPr>
              <w:t>andidatul trebuie să îndeplinească condițiile prevăzute în Regulamentul R14 privind ocuparea posturilor didactice vacante</w:t>
            </w:r>
          </w:p>
        </w:tc>
      </w:tr>
      <w:tr w:rsidR="007629AD" w:rsidRPr="00297CF3" w14:paraId="782DA136" w14:textId="77777777" w:rsidTr="00556C98">
        <w:tc>
          <w:tcPr>
            <w:tcW w:w="2361" w:type="dxa"/>
            <w:tcMar>
              <w:top w:w="28" w:type="dxa"/>
              <w:left w:w="28" w:type="dxa"/>
              <w:bottom w:w="28" w:type="dxa"/>
              <w:right w:w="28" w:type="dxa"/>
            </w:tcMar>
          </w:tcPr>
          <w:p w14:paraId="7FF84653" w14:textId="77777777" w:rsidR="007629AD" w:rsidRPr="00297CF3" w:rsidRDefault="007629AD" w:rsidP="00556C98">
            <w:pPr>
              <w:textAlignment w:val="top"/>
              <w:rPr>
                <w:sz w:val="20"/>
                <w:szCs w:val="20"/>
                <w:lang w:val="ro-RO"/>
              </w:rPr>
            </w:pPr>
            <w:r w:rsidRPr="00297CF3">
              <w:rPr>
                <w:b/>
                <w:bCs/>
                <w:sz w:val="20"/>
                <w:szCs w:val="20"/>
                <w:lang w:val="ro-RO"/>
              </w:rPr>
              <w:t>Descriere post</w:t>
            </w:r>
          </w:p>
        </w:tc>
        <w:tc>
          <w:tcPr>
            <w:tcW w:w="6610" w:type="dxa"/>
            <w:tcMar>
              <w:top w:w="28" w:type="dxa"/>
              <w:left w:w="28" w:type="dxa"/>
              <w:bottom w:w="28" w:type="dxa"/>
              <w:right w:w="28" w:type="dxa"/>
            </w:tcMar>
            <w:vAlign w:val="center"/>
          </w:tcPr>
          <w:p w14:paraId="72AEC83F" w14:textId="77777777" w:rsidR="007629AD" w:rsidRPr="00297CF3" w:rsidRDefault="007629AD" w:rsidP="00556C98">
            <w:pPr>
              <w:jc w:val="both"/>
              <w:rPr>
                <w:sz w:val="20"/>
                <w:szCs w:val="20"/>
                <w:lang w:val="ro-RO"/>
              </w:rPr>
            </w:pPr>
            <w:r w:rsidRPr="00297CF3">
              <w:rPr>
                <w:sz w:val="20"/>
                <w:szCs w:val="20"/>
                <w:lang w:val="ro-RO"/>
              </w:rPr>
              <w:t xml:space="preserve"> Postul conține o normă universitară de 40 ore / săptămână cu o normă didactică de 1</w:t>
            </w:r>
            <w:r>
              <w:rPr>
                <w:sz w:val="20"/>
                <w:szCs w:val="20"/>
                <w:lang w:val="ro-RO"/>
              </w:rPr>
              <w:t>2</w:t>
            </w:r>
            <w:r w:rsidRPr="00297CF3">
              <w:rPr>
                <w:sz w:val="20"/>
                <w:szCs w:val="20"/>
                <w:lang w:val="ro-RO"/>
              </w:rPr>
              <w:t xml:space="preserve"> ore convenționale, din care: </w:t>
            </w:r>
            <w:r>
              <w:rPr>
                <w:sz w:val="20"/>
                <w:szCs w:val="20"/>
                <w:lang w:val="ro-RO"/>
              </w:rPr>
              <w:t>9</w:t>
            </w:r>
            <w:r w:rsidRPr="00297CF3">
              <w:rPr>
                <w:sz w:val="20"/>
                <w:szCs w:val="20"/>
                <w:lang w:val="ro-RO"/>
              </w:rPr>
              <w:t xml:space="preserve"> ore predare curs și </w:t>
            </w:r>
            <w:r>
              <w:rPr>
                <w:sz w:val="20"/>
                <w:szCs w:val="20"/>
                <w:lang w:val="ro-RO"/>
              </w:rPr>
              <w:t>5</w:t>
            </w:r>
            <w:r w:rsidRPr="00297CF3">
              <w:rPr>
                <w:sz w:val="20"/>
                <w:szCs w:val="20"/>
                <w:lang w:val="ro-RO"/>
              </w:rPr>
              <w:t xml:space="preserve"> ore seminare cu următoarea distribuție semestrială pe discipline a orelor fizice:</w:t>
            </w:r>
          </w:p>
          <w:p w14:paraId="364520E2" w14:textId="77777777" w:rsidR="007629AD" w:rsidRPr="00297CF3" w:rsidRDefault="007629AD" w:rsidP="00556C98">
            <w:pPr>
              <w:numPr>
                <w:ilvl w:val="0"/>
                <w:numId w:val="1"/>
              </w:numPr>
              <w:jc w:val="both"/>
              <w:rPr>
                <w:sz w:val="20"/>
                <w:szCs w:val="20"/>
                <w:lang w:val="ro-RO"/>
              </w:rPr>
            </w:pPr>
            <w:r w:rsidRPr="00297CF3">
              <w:rPr>
                <w:sz w:val="20"/>
                <w:szCs w:val="20"/>
                <w:lang w:val="ro-RO"/>
              </w:rPr>
              <w:t xml:space="preserve">disciplina: </w:t>
            </w:r>
            <w:r>
              <w:rPr>
                <w:b/>
                <w:bCs/>
                <w:color w:val="000000"/>
                <w:sz w:val="22"/>
                <w:szCs w:val="22"/>
                <w:lang w:val="ro-RO"/>
              </w:rPr>
              <w:t>Comunicare politică</w:t>
            </w:r>
            <w:r w:rsidRPr="00297CF3">
              <w:rPr>
                <w:sz w:val="20"/>
                <w:szCs w:val="20"/>
                <w:lang w:val="ro-RO"/>
              </w:rPr>
              <w:t>, efectuată în semestrul I cu studenții din anul I</w:t>
            </w:r>
            <w:r>
              <w:rPr>
                <w:sz w:val="20"/>
                <w:szCs w:val="20"/>
                <w:lang w:val="ro-RO"/>
              </w:rPr>
              <w:t>I</w:t>
            </w:r>
            <w:r w:rsidRPr="00297CF3">
              <w:rPr>
                <w:sz w:val="20"/>
                <w:szCs w:val="20"/>
                <w:lang w:val="ro-RO"/>
              </w:rPr>
              <w:t>I de la program</w:t>
            </w:r>
            <w:r>
              <w:rPr>
                <w:sz w:val="20"/>
                <w:szCs w:val="20"/>
                <w:lang w:val="ro-RO"/>
              </w:rPr>
              <w:t>ele</w:t>
            </w:r>
            <w:r w:rsidRPr="00297CF3">
              <w:rPr>
                <w:sz w:val="20"/>
                <w:szCs w:val="20"/>
                <w:lang w:val="ro-RO"/>
              </w:rPr>
              <w:t xml:space="preserve"> de studii Relații Internaționale și Studii Europene</w:t>
            </w:r>
            <w:r>
              <w:rPr>
                <w:sz w:val="20"/>
                <w:szCs w:val="20"/>
                <w:lang w:val="ro-RO"/>
              </w:rPr>
              <w:t xml:space="preserve"> și Istorie</w:t>
            </w:r>
            <w:r w:rsidRPr="00297CF3">
              <w:rPr>
                <w:sz w:val="20"/>
                <w:szCs w:val="20"/>
                <w:lang w:val="ro-RO"/>
              </w:rPr>
              <w:t>:</w:t>
            </w:r>
          </w:p>
          <w:p w14:paraId="150B4BA8" w14:textId="77777777" w:rsidR="007629AD" w:rsidRDefault="007629AD" w:rsidP="00556C98">
            <w:pPr>
              <w:ind w:left="720"/>
              <w:jc w:val="both"/>
              <w:rPr>
                <w:sz w:val="20"/>
                <w:szCs w:val="20"/>
                <w:lang w:val="ro-RO"/>
              </w:rPr>
            </w:pPr>
            <w:r w:rsidRPr="00297CF3">
              <w:rPr>
                <w:sz w:val="20"/>
                <w:szCs w:val="20"/>
                <w:lang w:val="ro-RO"/>
              </w:rPr>
              <w:t>- 2 ore curs</w:t>
            </w:r>
            <w:r>
              <w:rPr>
                <w:sz w:val="20"/>
                <w:szCs w:val="20"/>
                <w:lang w:val="ro-RO"/>
              </w:rPr>
              <w:t xml:space="preserve"> în </w:t>
            </w:r>
            <w:r w:rsidRPr="00297CF3">
              <w:rPr>
                <w:sz w:val="20"/>
                <w:szCs w:val="20"/>
                <w:lang w:val="ro-RO"/>
              </w:rPr>
              <w:t>semestrul I</w:t>
            </w:r>
            <w:r>
              <w:rPr>
                <w:sz w:val="20"/>
                <w:szCs w:val="20"/>
                <w:lang w:val="ro-RO"/>
              </w:rPr>
              <w:t>;</w:t>
            </w:r>
          </w:p>
          <w:p w14:paraId="6D621F6E" w14:textId="77777777" w:rsidR="007629AD" w:rsidRPr="00297CF3" w:rsidRDefault="007629AD" w:rsidP="00556C98">
            <w:pPr>
              <w:ind w:left="720"/>
              <w:jc w:val="both"/>
              <w:rPr>
                <w:sz w:val="20"/>
                <w:szCs w:val="20"/>
                <w:lang w:val="ro-RO"/>
              </w:rPr>
            </w:pPr>
            <w:r>
              <w:rPr>
                <w:sz w:val="20"/>
                <w:szCs w:val="20"/>
                <w:lang w:val="ro-RO"/>
              </w:rPr>
              <w:t>- 2 ore de seminar</w:t>
            </w:r>
            <w:r w:rsidRPr="00297CF3">
              <w:rPr>
                <w:sz w:val="20"/>
                <w:szCs w:val="20"/>
                <w:lang w:val="ro-RO"/>
              </w:rPr>
              <w:t xml:space="preserve"> </w:t>
            </w:r>
            <w:r>
              <w:rPr>
                <w:sz w:val="20"/>
                <w:szCs w:val="20"/>
                <w:lang w:val="ro-RO"/>
              </w:rPr>
              <w:t xml:space="preserve">în </w:t>
            </w:r>
            <w:r w:rsidRPr="00297CF3">
              <w:rPr>
                <w:sz w:val="20"/>
                <w:szCs w:val="20"/>
                <w:lang w:val="ro-RO"/>
              </w:rPr>
              <w:t>semestrul I</w:t>
            </w:r>
            <w:r>
              <w:rPr>
                <w:sz w:val="20"/>
                <w:szCs w:val="20"/>
                <w:lang w:val="ro-RO"/>
              </w:rPr>
              <w:t>, cu o formație de studiu.</w:t>
            </w:r>
          </w:p>
          <w:p w14:paraId="685CB007" w14:textId="77777777" w:rsidR="007629AD" w:rsidRPr="00297CF3" w:rsidRDefault="007629AD" w:rsidP="00556C98">
            <w:pPr>
              <w:numPr>
                <w:ilvl w:val="0"/>
                <w:numId w:val="1"/>
              </w:numPr>
              <w:jc w:val="both"/>
              <w:rPr>
                <w:sz w:val="20"/>
                <w:szCs w:val="20"/>
                <w:lang w:val="ro-RO"/>
              </w:rPr>
            </w:pPr>
            <w:r w:rsidRPr="00297CF3">
              <w:rPr>
                <w:sz w:val="20"/>
                <w:szCs w:val="20"/>
                <w:lang w:val="ro-RO"/>
              </w:rPr>
              <w:t xml:space="preserve">disciplina: </w:t>
            </w:r>
            <w:r>
              <w:rPr>
                <w:b/>
                <w:bCs/>
                <w:color w:val="000000"/>
                <w:sz w:val="22"/>
                <w:szCs w:val="22"/>
                <w:lang w:val="ro-RO"/>
              </w:rPr>
              <w:t>Metodologii în studiul științelor politice</w:t>
            </w:r>
            <w:r w:rsidRPr="00297CF3">
              <w:rPr>
                <w:sz w:val="20"/>
                <w:szCs w:val="20"/>
                <w:lang w:val="ro-RO"/>
              </w:rPr>
              <w:t>, efectuată în semestrul I cu studenții din anul II de la programul de studii Relații Internaționale și Studii Europene:</w:t>
            </w:r>
          </w:p>
          <w:p w14:paraId="46D9DA21" w14:textId="77777777" w:rsidR="007629AD" w:rsidRPr="00297CF3" w:rsidRDefault="007629AD" w:rsidP="00556C98">
            <w:pPr>
              <w:ind w:left="720"/>
              <w:jc w:val="both"/>
              <w:rPr>
                <w:sz w:val="20"/>
                <w:szCs w:val="20"/>
                <w:lang w:val="ro-RO"/>
              </w:rPr>
            </w:pPr>
            <w:r w:rsidRPr="00297CF3">
              <w:rPr>
                <w:sz w:val="20"/>
                <w:szCs w:val="20"/>
                <w:lang w:val="ro-RO"/>
              </w:rPr>
              <w:t xml:space="preserve">- </w:t>
            </w:r>
            <w:r>
              <w:rPr>
                <w:sz w:val="20"/>
                <w:szCs w:val="20"/>
                <w:lang w:val="ro-RO"/>
              </w:rPr>
              <w:t>1</w:t>
            </w:r>
            <w:r w:rsidRPr="00297CF3">
              <w:rPr>
                <w:sz w:val="20"/>
                <w:szCs w:val="20"/>
                <w:lang w:val="ro-RO"/>
              </w:rPr>
              <w:t xml:space="preserve"> or</w:t>
            </w:r>
            <w:r>
              <w:rPr>
                <w:sz w:val="20"/>
                <w:szCs w:val="20"/>
                <w:lang w:val="ro-RO"/>
              </w:rPr>
              <w:t xml:space="preserve">ă de </w:t>
            </w:r>
            <w:r w:rsidRPr="00297CF3">
              <w:rPr>
                <w:sz w:val="20"/>
                <w:szCs w:val="20"/>
                <w:lang w:val="ro-RO"/>
              </w:rPr>
              <w:t xml:space="preserve">curs </w:t>
            </w:r>
            <w:r>
              <w:rPr>
                <w:sz w:val="20"/>
                <w:szCs w:val="20"/>
                <w:lang w:val="ro-RO"/>
              </w:rPr>
              <w:t xml:space="preserve">în </w:t>
            </w:r>
            <w:r w:rsidRPr="00297CF3">
              <w:rPr>
                <w:sz w:val="20"/>
                <w:szCs w:val="20"/>
                <w:lang w:val="ro-RO"/>
              </w:rPr>
              <w:t>semestrul II</w:t>
            </w:r>
            <w:r>
              <w:rPr>
                <w:sz w:val="20"/>
                <w:szCs w:val="20"/>
                <w:lang w:val="ro-RO"/>
              </w:rPr>
              <w:t>.</w:t>
            </w:r>
          </w:p>
          <w:p w14:paraId="2E91F8CF" w14:textId="77777777" w:rsidR="007629AD" w:rsidRPr="00297CF3" w:rsidRDefault="007629AD" w:rsidP="00556C98">
            <w:pPr>
              <w:numPr>
                <w:ilvl w:val="0"/>
                <w:numId w:val="1"/>
              </w:numPr>
              <w:jc w:val="both"/>
              <w:rPr>
                <w:sz w:val="20"/>
                <w:szCs w:val="20"/>
                <w:lang w:val="ro-RO"/>
              </w:rPr>
            </w:pPr>
            <w:r w:rsidRPr="00297CF3">
              <w:rPr>
                <w:sz w:val="20"/>
                <w:szCs w:val="20"/>
                <w:lang w:val="ro-RO"/>
              </w:rPr>
              <w:t xml:space="preserve">disciplina: </w:t>
            </w:r>
            <w:r>
              <w:rPr>
                <w:b/>
                <w:bCs/>
                <w:color w:val="000000"/>
                <w:sz w:val="22"/>
                <w:szCs w:val="22"/>
                <w:lang w:val="ro-RO"/>
              </w:rPr>
              <w:t>Analiza conflictelor internaționale</w:t>
            </w:r>
            <w:r w:rsidRPr="00297CF3">
              <w:rPr>
                <w:sz w:val="20"/>
                <w:szCs w:val="20"/>
                <w:lang w:val="ro-RO"/>
              </w:rPr>
              <w:t>, efectuată în semestrul I cu studenții din anul II de la programul de studii Relații Internaționale și Studii Europene:</w:t>
            </w:r>
          </w:p>
          <w:p w14:paraId="3102E85B" w14:textId="77777777" w:rsidR="007629AD" w:rsidRPr="00297CF3" w:rsidRDefault="007629AD" w:rsidP="00556C98">
            <w:pPr>
              <w:ind w:left="720"/>
              <w:jc w:val="both"/>
              <w:rPr>
                <w:sz w:val="20"/>
                <w:szCs w:val="20"/>
                <w:lang w:val="ro-RO"/>
              </w:rPr>
            </w:pPr>
            <w:r w:rsidRPr="00297CF3">
              <w:rPr>
                <w:sz w:val="20"/>
                <w:szCs w:val="20"/>
                <w:lang w:val="ro-RO"/>
              </w:rPr>
              <w:t xml:space="preserve">- </w:t>
            </w:r>
            <w:r>
              <w:rPr>
                <w:sz w:val="20"/>
                <w:szCs w:val="20"/>
                <w:lang w:val="ro-RO"/>
              </w:rPr>
              <w:t>1</w:t>
            </w:r>
            <w:r w:rsidRPr="00297CF3">
              <w:rPr>
                <w:sz w:val="20"/>
                <w:szCs w:val="20"/>
                <w:lang w:val="ro-RO"/>
              </w:rPr>
              <w:t xml:space="preserve"> or</w:t>
            </w:r>
            <w:r>
              <w:rPr>
                <w:sz w:val="20"/>
                <w:szCs w:val="20"/>
                <w:lang w:val="ro-RO"/>
              </w:rPr>
              <w:t>ă</w:t>
            </w:r>
            <w:r w:rsidRPr="00297CF3">
              <w:rPr>
                <w:sz w:val="20"/>
                <w:szCs w:val="20"/>
                <w:lang w:val="ro-RO"/>
              </w:rPr>
              <w:t xml:space="preserve"> curs </w:t>
            </w:r>
            <w:r>
              <w:rPr>
                <w:sz w:val="20"/>
                <w:szCs w:val="20"/>
                <w:lang w:val="ro-RO"/>
              </w:rPr>
              <w:t xml:space="preserve">în </w:t>
            </w:r>
            <w:r w:rsidRPr="00297CF3">
              <w:rPr>
                <w:sz w:val="20"/>
                <w:szCs w:val="20"/>
                <w:lang w:val="ro-RO"/>
              </w:rPr>
              <w:t>semestrul I;</w:t>
            </w:r>
          </w:p>
          <w:p w14:paraId="5798A5A7" w14:textId="77777777" w:rsidR="007629AD" w:rsidRPr="00297CF3" w:rsidRDefault="007629AD" w:rsidP="00556C98">
            <w:pPr>
              <w:ind w:left="720"/>
              <w:jc w:val="both"/>
              <w:rPr>
                <w:sz w:val="20"/>
                <w:szCs w:val="20"/>
                <w:lang w:val="ro-RO"/>
              </w:rPr>
            </w:pPr>
            <w:r w:rsidRPr="00297CF3">
              <w:rPr>
                <w:sz w:val="20"/>
                <w:szCs w:val="20"/>
                <w:lang w:val="ro-RO"/>
              </w:rPr>
              <w:t xml:space="preserve">- </w:t>
            </w:r>
            <w:r>
              <w:rPr>
                <w:sz w:val="20"/>
                <w:szCs w:val="20"/>
                <w:lang w:val="ro-RO"/>
              </w:rPr>
              <w:t>1</w:t>
            </w:r>
            <w:r w:rsidRPr="00297CF3">
              <w:rPr>
                <w:sz w:val="20"/>
                <w:szCs w:val="20"/>
                <w:lang w:val="ro-RO"/>
              </w:rPr>
              <w:t xml:space="preserve"> or</w:t>
            </w:r>
            <w:r>
              <w:rPr>
                <w:sz w:val="20"/>
                <w:szCs w:val="20"/>
                <w:lang w:val="ro-RO"/>
              </w:rPr>
              <w:t>ă</w:t>
            </w:r>
            <w:r w:rsidRPr="00297CF3">
              <w:rPr>
                <w:sz w:val="20"/>
                <w:szCs w:val="20"/>
                <w:lang w:val="ro-RO"/>
              </w:rPr>
              <w:t xml:space="preserve"> seminar efectuat</w:t>
            </w:r>
            <w:r>
              <w:rPr>
                <w:sz w:val="20"/>
                <w:szCs w:val="20"/>
                <w:lang w:val="ro-RO"/>
              </w:rPr>
              <w:t>ă</w:t>
            </w:r>
            <w:r w:rsidRPr="00297CF3">
              <w:rPr>
                <w:sz w:val="20"/>
                <w:szCs w:val="20"/>
                <w:lang w:val="ro-RO"/>
              </w:rPr>
              <w:t xml:space="preserve"> în semestrul I cu 1 formație de </w:t>
            </w:r>
            <w:r>
              <w:rPr>
                <w:sz w:val="20"/>
                <w:szCs w:val="20"/>
                <w:lang w:val="ro-RO"/>
              </w:rPr>
              <w:t>studiu</w:t>
            </w:r>
            <w:r w:rsidRPr="00297CF3">
              <w:rPr>
                <w:sz w:val="20"/>
                <w:szCs w:val="20"/>
                <w:lang w:val="ro-RO"/>
              </w:rPr>
              <w:t>;</w:t>
            </w:r>
          </w:p>
          <w:p w14:paraId="1617D329" w14:textId="77777777" w:rsidR="007629AD" w:rsidRPr="00297CF3" w:rsidRDefault="007629AD" w:rsidP="00556C98">
            <w:pPr>
              <w:numPr>
                <w:ilvl w:val="0"/>
                <w:numId w:val="1"/>
              </w:numPr>
              <w:jc w:val="both"/>
              <w:rPr>
                <w:sz w:val="20"/>
                <w:szCs w:val="20"/>
                <w:lang w:val="ro-RO"/>
              </w:rPr>
            </w:pPr>
            <w:r w:rsidRPr="00297CF3">
              <w:rPr>
                <w:sz w:val="20"/>
                <w:szCs w:val="20"/>
                <w:lang w:val="ro-RO"/>
              </w:rPr>
              <w:t xml:space="preserve">disciplina: </w:t>
            </w:r>
            <w:r>
              <w:rPr>
                <w:b/>
                <w:bCs/>
                <w:color w:val="000000"/>
                <w:sz w:val="22"/>
                <w:szCs w:val="22"/>
                <w:lang w:val="ro-RO"/>
              </w:rPr>
              <w:t>Negociere și mediere în Relațiile Internaționale</w:t>
            </w:r>
            <w:r w:rsidRPr="00297CF3">
              <w:rPr>
                <w:sz w:val="20"/>
                <w:szCs w:val="20"/>
                <w:lang w:val="ro-RO"/>
              </w:rPr>
              <w:t>, efectuată în semestrul II cu studenții din anul II</w:t>
            </w:r>
            <w:r>
              <w:rPr>
                <w:sz w:val="20"/>
                <w:szCs w:val="20"/>
                <w:lang w:val="ro-RO"/>
              </w:rPr>
              <w:t>I</w:t>
            </w:r>
            <w:r w:rsidRPr="00297CF3">
              <w:rPr>
                <w:sz w:val="20"/>
                <w:szCs w:val="20"/>
                <w:lang w:val="ro-RO"/>
              </w:rPr>
              <w:t xml:space="preserve"> de la programul de studii Resurse Umane:</w:t>
            </w:r>
          </w:p>
          <w:p w14:paraId="2B0C770E" w14:textId="77777777" w:rsidR="007629AD" w:rsidRDefault="007629AD" w:rsidP="00556C98">
            <w:pPr>
              <w:ind w:left="720"/>
              <w:rPr>
                <w:sz w:val="20"/>
                <w:szCs w:val="20"/>
                <w:lang w:val="ro-RO"/>
              </w:rPr>
            </w:pPr>
            <w:r w:rsidRPr="00297CF3">
              <w:rPr>
                <w:sz w:val="20"/>
                <w:szCs w:val="20"/>
                <w:lang w:val="ro-RO"/>
              </w:rPr>
              <w:t xml:space="preserve">- 2 ore </w:t>
            </w:r>
            <w:r>
              <w:rPr>
                <w:sz w:val="20"/>
                <w:szCs w:val="20"/>
                <w:lang w:val="ro-RO"/>
              </w:rPr>
              <w:t>curs</w:t>
            </w:r>
            <w:r w:rsidRPr="00297CF3">
              <w:rPr>
                <w:sz w:val="20"/>
                <w:szCs w:val="20"/>
                <w:lang w:val="ro-RO"/>
              </w:rPr>
              <w:t xml:space="preserve"> efectuate în semestrul II;</w:t>
            </w:r>
          </w:p>
          <w:p w14:paraId="18401F8B" w14:textId="77777777" w:rsidR="007629AD" w:rsidRPr="00297CF3" w:rsidRDefault="007629AD" w:rsidP="00556C98">
            <w:pPr>
              <w:numPr>
                <w:ilvl w:val="0"/>
                <w:numId w:val="1"/>
              </w:numPr>
              <w:jc w:val="both"/>
              <w:rPr>
                <w:sz w:val="20"/>
                <w:szCs w:val="20"/>
                <w:lang w:val="ro-RO"/>
              </w:rPr>
            </w:pPr>
            <w:r w:rsidRPr="00297CF3">
              <w:rPr>
                <w:sz w:val="20"/>
                <w:szCs w:val="20"/>
                <w:lang w:val="ro-RO"/>
              </w:rPr>
              <w:t xml:space="preserve">disciplina: </w:t>
            </w:r>
            <w:r>
              <w:rPr>
                <w:b/>
                <w:bCs/>
                <w:color w:val="000000"/>
                <w:sz w:val="22"/>
                <w:szCs w:val="22"/>
                <w:lang w:val="ro-RO"/>
              </w:rPr>
              <w:t>Guvernanță internațională și regională</w:t>
            </w:r>
            <w:r w:rsidRPr="00297CF3">
              <w:rPr>
                <w:sz w:val="20"/>
                <w:szCs w:val="20"/>
                <w:lang w:val="ro-RO"/>
              </w:rPr>
              <w:t>, efectuată în semestrul II cu studenții din anul II de la programul de studii Resurse Umane:</w:t>
            </w:r>
          </w:p>
          <w:p w14:paraId="6F06C799" w14:textId="77777777" w:rsidR="007629AD" w:rsidRPr="00297CF3" w:rsidRDefault="007629AD" w:rsidP="00556C98">
            <w:pPr>
              <w:ind w:left="720"/>
              <w:rPr>
                <w:sz w:val="20"/>
                <w:szCs w:val="20"/>
                <w:lang w:val="ro-RO"/>
              </w:rPr>
            </w:pPr>
            <w:r w:rsidRPr="00297CF3">
              <w:rPr>
                <w:sz w:val="20"/>
                <w:szCs w:val="20"/>
                <w:lang w:val="ro-RO"/>
              </w:rPr>
              <w:t xml:space="preserve">- 2 ore </w:t>
            </w:r>
            <w:r>
              <w:rPr>
                <w:sz w:val="20"/>
                <w:szCs w:val="20"/>
                <w:lang w:val="ro-RO"/>
              </w:rPr>
              <w:t>curs</w:t>
            </w:r>
            <w:r w:rsidRPr="00297CF3">
              <w:rPr>
                <w:sz w:val="20"/>
                <w:szCs w:val="20"/>
                <w:lang w:val="ro-RO"/>
              </w:rPr>
              <w:t xml:space="preserve"> efectuate în semestrul II;</w:t>
            </w:r>
          </w:p>
          <w:p w14:paraId="722429F2" w14:textId="77777777" w:rsidR="007629AD" w:rsidRPr="00297CF3" w:rsidRDefault="007629AD" w:rsidP="00556C98">
            <w:pPr>
              <w:numPr>
                <w:ilvl w:val="0"/>
                <w:numId w:val="2"/>
              </w:numPr>
              <w:jc w:val="both"/>
              <w:textAlignment w:val="top"/>
              <w:rPr>
                <w:sz w:val="20"/>
                <w:szCs w:val="20"/>
                <w:lang w:val="ro-RO"/>
              </w:rPr>
            </w:pPr>
            <w:r w:rsidRPr="00297CF3">
              <w:rPr>
                <w:sz w:val="20"/>
                <w:szCs w:val="20"/>
                <w:lang w:val="ro-RO"/>
              </w:rPr>
              <w:t xml:space="preserve">disciplina: </w:t>
            </w:r>
            <w:r>
              <w:rPr>
                <w:b/>
                <w:bCs/>
                <w:color w:val="000000"/>
                <w:sz w:val="22"/>
                <w:szCs w:val="22"/>
                <w:lang w:val="ro-RO"/>
              </w:rPr>
              <w:t>Modelul ONU</w:t>
            </w:r>
            <w:r w:rsidRPr="00297CF3">
              <w:rPr>
                <w:sz w:val="20"/>
                <w:szCs w:val="20"/>
                <w:lang w:val="ro-RO"/>
              </w:rPr>
              <w:t>, efectuată în semestrul I cu studenții din anul I</w:t>
            </w:r>
            <w:r>
              <w:rPr>
                <w:sz w:val="20"/>
                <w:szCs w:val="20"/>
                <w:lang w:val="ro-RO"/>
              </w:rPr>
              <w:t>I</w:t>
            </w:r>
            <w:r w:rsidRPr="00297CF3">
              <w:rPr>
                <w:sz w:val="20"/>
                <w:szCs w:val="20"/>
                <w:lang w:val="ro-RO"/>
              </w:rPr>
              <w:t xml:space="preserve"> de la programul de studii Managementul Relațiilor Internaționale și Cooperării Transfrontaliere:</w:t>
            </w:r>
          </w:p>
          <w:p w14:paraId="706A225F" w14:textId="77777777" w:rsidR="007629AD" w:rsidRDefault="007629AD" w:rsidP="00556C98">
            <w:pPr>
              <w:ind w:left="720"/>
              <w:rPr>
                <w:sz w:val="20"/>
                <w:szCs w:val="20"/>
                <w:lang w:val="ro-RO"/>
              </w:rPr>
            </w:pPr>
            <w:r w:rsidRPr="00297CF3">
              <w:rPr>
                <w:sz w:val="20"/>
                <w:szCs w:val="20"/>
                <w:lang w:val="ro-RO"/>
              </w:rPr>
              <w:t xml:space="preserve">- </w:t>
            </w:r>
            <w:r>
              <w:rPr>
                <w:sz w:val="20"/>
                <w:szCs w:val="20"/>
                <w:lang w:val="ro-RO"/>
              </w:rPr>
              <w:t>1</w:t>
            </w:r>
            <w:r w:rsidRPr="00297CF3">
              <w:rPr>
                <w:sz w:val="20"/>
                <w:szCs w:val="20"/>
                <w:lang w:val="ro-RO"/>
              </w:rPr>
              <w:t xml:space="preserve"> or</w:t>
            </w:r>
            <w:r>
              <w:rPr>
                <w:sz w:val="20"/>
                <w:szCs w:val="20"/>
                <w:lang w:val="ro-RO"/>
              </w:rPr>
              <w:t>ă</w:t>
            </w:r>
            <w:r w:rsidRPr="00297CF3">
              <w:rPr>
                <w:sz w:val="20"/>
                <w:szCs w:val="20"/>
                <w:lang w:val="ro-RO"/>
              </w:rPr>
              <w:t xml:space="preserve"> curs </w:t>
            </w:r>
            <w:r>
              <w:rPr>
                <w:sz w:val="20"/>
                <w:szCs w:val="20"/>
                <w:lang w:val="ro-RO"/>
              </w:rPr>
              <w:t xml:space="preserve">în </w:t>
            </w:r>
            <w:r w:rsidRPr="00297CF3">
              <w:rPr>
                <w:sz w:val="20"/>
                <w:szCs w:val="20"/>
                <w:lang w:val="ro-RO"/>
              </w:rPr>
              <w:t>semestrul I;</w:t>
            </w:r>
          </w:p>
          <w:p w14:paraId="32B58149" w14:textId="77777777" w:rsidR="007629AD" w:rsidRPr="00297CF3" w:rsidRDefault="007629AD" w:rsidP="00556C98">
            <w:pPr>
              <w:ind w:left="720"/>
              <w:rPr>
                <w:sz w:val="20"/>
                <w:szCs w:val="20"/>
                <w:lang w:val="ro-RO"/>
              </w:rPr>
            </w:pPr>
            <w:r>
              <w:rPr>
                <w:sz w:val="20"/>
                <w:szCs w:val="20"/>
                <w:lang w:val="ro-RO"/>
              </w:rPr>
              <w:t>- 1 oră de seminar, în semestrul I, cu o grupă de studiu.</w:t>
            </w:r>
          </w:p>
        </w:tc>
      </w:tr>
      <w:tr w:rsidR="007629AD" w:rsidRPr="00297CF3" w14:paraId="0F093DF4" w14:textId="77777777" w:rsidTr="00556C98">
        <w:tc>
          <w:tcPr>
            <w:tcW w:w="2361" w:type="dxa"/>
            <w:tcMar>
              <w:top w:w="28" w:type="dxa"/>
              <w:left w:w="28" w:type="dxa"/>
              <w:bottom w:w="28" w:type="dxa"/>
              <w:right w:w="28" w:type="dxa"/>
            </w:tcMar>
          </w:tcPr>
          <w:p w14:paraId="098E90B4" w14:textId="77777777" w:rsidR="007629AD" w:rsidRPr="00297CF3" w:rsidRDefault="007629AD" w:rsidP="00556C98">
            <w:pPr>
              <w:textAlignment w:val="top"/>
              <w:rPr>
                <w:sz w:val="20"/>
                <w:szCs w:val="20"/>
                <w:lang w:val="ro-RO"/>
              </w:rPr>
            </w:pPr>
            <w:r w:rsidRPr="00297CF3">
              <w:rPr>
                <w:b/>
                <w:bCs/>
                <w:sz w:val="20"/>
                <w:szCs w:val="20"/>
                <w:lang w:val="ro-RO"/>
              </w:rPr>
              <w:t>Atribuțiile / activitățile aferente</w:t>
            </w:r>
          </w:p>
        </w:tc>
        <w:tc>
          <w:tcPr>
            <w:tcW w:w="6610" w:type="dxa"/>
            <w:tcMar>
              <w:top w:w="28" w:type="dxa"/>
              <w:left w:w="28" w:type="dxa"/>
              <w:bottom w:w="28" w:type="dxa"/>
              <w:right w:w="28" w:type="dxa"/>
            </w:tcMar>
            <w:vAlign w:val="center"/>
          </w:tcPr>
          <w:p w14:paraId="3D51F513" w14:textId="77777777" w:rsidR="007629AD" w:rsidRPr="00297CF3" w:rsidRDefault="007629AD" w:rsidP="00556C98">
            <w:pPr>
              <w:rPr>
                <w:sz w:val="20"/>
                <w:szCs w:val="20"/>
                <w:lang w:val="ro-RO"/>
              </w:rPr>
            </w:pPr>
            <w:r w:rsidRPr="00297CF3">
              <w:rPr>
                <w:sz w:val="20"/>
                <w:szCs w:val="20"/>
                <w:lang w:val="ro-RO"/>
              </w:rPr>
              <w:t>Activități de predare</w:t>
            </w:r>
          </w:p>
          <w:p w14:paraId="0C33AFC6" w14:textId="77777777" w:rsidR="007629AD" w:rsidRPr="00297CF3" w:rsidRDefault="007629AD" w:rsidP="00556C98">
            <w:pPr>
              <w:rPr>
                <w:sz w:val="20"/>
                <w:szCs w:val="20"/>
                <w:lang w:val="ro-RO"/>
              </w:rPr>
            </w:pPr>
            <w:r w:rsidRPr="00297CF3">
              <w:rPr>
                <w:sz w:val="20"/>
                <w:szCs w:val="20"/>
                <w:lang w:val="ro-RO"/>
              </w:rPr>
              <w:t>Activități de seminar</w:t>
            </w:r>
          </w:p>
          <w:p w14:paraId="35EAF88D" w14:textId="77777777" w:rsidR="007629AD" w:rsidRPr="00297CF3" w:rsidRDefault="007629AD" w:rsidP="00556C98">
            <w:pPr>
              <w:rPr>
                <w:sz w:val="20"/>
                <w:szCs w:val="20"/>
                <w:lang w:val="ro-RO"/>
              </w:rPr>
            </w:pPr>
            <w:r w:rsidRPr="00297CF3">
              <w:rPr>
                <w:sz w:val="20"/>
                <w:szCs w:val="20"/>
                <w:lang w:val="ro-RO"/>
              </w:rPr>
              <w:t>Activități de evaluare</w:t>
            </w:r>
          </w:p>
          <w:p w14:paraId="124E06DA" w14:textId="77777777" w:rsidR="007629AD" w:rsidRPr="00297CF3" w:rsidRDefault="007629AD" w:rsidP="00556C98">
            <w:pPr>
              <w:rPr>
                <w:sz w:val="20"/>
                <w:szCs w:val="20"/>
                <w:lang w:val="ro-RO"/>
              </w:rPr>
            </w:pPr>
            <w:r w:rsidRPr="00297CF3">
              <w:rPr>
                <w:sz w:val="20"/>
                <w:szCs w:val="20"/>
                <w:lang w:val="ro-RO"/>
              </w:rPr>
              <w:lastRenderedPageBreak/>
              <w:t>Alte activități:</w:t>
            </w:r>
          </w:p>
          <w:p w14:paraId="56699390" w14:textId="77777777" w:rsidR="007629AD" w:rsidRPr="00297CF3" w:rsidRDefault="007629AD" w:rsidP="00556C98">
            <w:pPr>
              <w:ind w:left="720"/>
              <w:rPr>
                <w:sz w:val="20"/>
                <w:szCs w:val="20"/>
                <w:lang w:val="ro-RO"/>
              </w:rPr>
            </w:pPr>
            <w:r w:rsidRPr="00297CF3">
              <w:rPr>
                <w:sz w:val="20"/>
                <w:szCs w:val="20"/>
                <w:lang w:val="ro-RO"/>
              </w:rPr>
              <w:t>Coordonarea lucrărilor de licență / disertație</w:t>
            </w:r>
          </w:p>
          <w:p w14:paraId="2B4EE843" w14:textId="77777777" w:rsidR="007629AD" w:rsidRPr="00297CF3" w:rsidRDefault="007629AD" w:rsidP="00556C98">
            <w:pPr>
              <w:ind w:left="720"/>
              <w:rPr>
                <w:sz w:val="20"/>
                <w:szCs w:val="20"/>
                <w:lang w:val="ro-RO"/>
              </w:rPr>
            </w:pPr>
            <w:r w:rsidRPr="00297CF3">
              <w:rPr>
                <w:sz w:val="20"/>
                <w:szCs w:val="20"/>
                <w:lang w:val="ro-RO"/>
              </w:rPr>
              <w:t xml:space="preserve">Activitate practică </w:t>
            </w:r>
            <w:r>
              <w:rPr>
                <w:sz w:val="20"/>
                <w:szCs w:val="20"/>
                <w:lang w:val="ro-RO"/>
              </w:rPr>
              <w:t>și</w:t>
            </w:r>
            <w:r w:rsidRPr="00297CF3">
              <w:rPr>
                <w:sz w:val="20"/>
                <w:szCs w:val="20"/>
                <w:lang w:val="ro-RO"/>
              </w:rPr>
              <w:t xml:space="preserve"> practică pedagogică</w:t>
            </w:r>
          </w:p>
          <w:p w14:paraId="0D3109DD" w14:textId="77777777" w:rsidR="007629AD" w:rsidRPr="00297CF3" w:rsidRDefault="007629AD" w:rsidP="00556C98">
            <w:pPr>
              <w:ind w:left="720"/>
              <w:rPr>
                <w:sz w:val="20"/>
                <w:szCs w:val="20"/>
                <w:lang w:val="ro-RO"/>
              </w:rPr>
            </w:pPr>
            <w:r w:rsidRPr="00297CF3">
              <w:rPr>
                <w:sz w:val="20"/>
                <w:szCs w:val="20"/>
                <w:lang w:val="ro-RO"/>
              </w:rPr>
              <w:t>Consultații</w:t>
            </w:r>
          </w:p>
          <w:p w14:paraId="2D542D9E" w14:textId="77777777" w:rsidR="007629AD" w:rsidRPr="00297CF3" w:rsidRDefault="007629AD" w:rsidP="00556C98">
            <w:pPr>
              <w:ind w:left="720"/>
              <w:rPr>
                <w:sz w:val="20"/>
                <w:szCs w:val="20"/>
                <w:lang w:val="ro-RO"/>
              </w:rPr>
            </w:pPr>
            <w:r w:rsidRPr="00297CF3">
              <w:rPr>
                <w:sz w:val="20"/>
                <w:szCs w:val="20"/>
                <w:lang w:val="ro-RO"/>
              </w:rPr>
              <w:t>Participare în comisie examen de absolvire</w:t>
            </w:r>
          </w:p>
          <w:p w14:paraId="1166C112" w14:textId="77777777" w:rsidR="007629AD" w:rsidRPr="00297CF3" w:rsidRDefault="007629AD" w:rsidP="00556C98">
            <w:pPr>
              <w:ind w:left="720"/>
              <w:rPr>
                <w:sz w:val="20"/>
                <w:szCs w:val="20"/>
                <w:lang w:val="ro-RO"/>
              </w:rPr>
            </w:pPr>
            <w:r w:rsidRPr="00297CF3">
              <w:rPr>
                <w:sz w:val="20"/>
                <w:szCs w:val="20"/>
                <w:lang w:val="ro-RO"/>
              </w:rPr>
              <w:t>Participare în comisii de admitere</w:t>
            </w:r>
          </w:p>
          <w:p w14:paraId="2E098BA2" w14:textId="77777777" w:rsidR="007629AD" w:rsidRPr="00297CF3" w:rsidRDefault="007629AD" w:rsidP="00556C98">
            <w:pPr>
              <w:ind w:left="720"/>
              <w:rPr>
                <w:sz w:val="20"/>
                <w:szCs w:val="20"/>
                <w:lang w:val="ro-RO"/>
              </w:rPr>
            </w:pPr>
            <w:r w:rsidRPr="00297CF3">
              <w:rPr>
                <w:sz w:val="20"/>
                <w:szCs w:val="20"/>
                <w:lang w:val="ro-RO"/>
              </w:rPr>
              <w:t>Participare la programe internaționale</w:t>
            </w:r>
          </w:p>
          <w:p w14:paraId="3F3E9341" w14:textId="77777777" w:rsidR="007629AD" w:rsidRPr="00297CF3" w:rsidRDefault="007629AD" w:rsidP="00556C98">
            <w:pPr>
              <w:ind w:left="720"/>
              <w:rPr>
                <w:sz w:val="20"/>
                <w:szCs w:val="20"/>
                <w:lang w:val="ro-RO"/>
              </w:rPr>
            </w:pPr>
            <w:r w:rsidRPr="00297CF3">
              <w:rPr>
                <w:sz w:val="20"/>
                <w:szCs w:val="20"/>
                <w:lang w:val="ro-RO"/>
              </w:rPr>
              <w:t>Coordonare cercuri științifice studențești</w:t>
            </w:r>
          </w:p>
          <w:p w14:paraId="5EA3F070" w14:textId="77777777" w:rsidR="007629AD" w:rsidRPr="00297CF3" w:rsidRDefault="007629AD" w:rsidP="00556C98">
            <w:pPr>
              <w:rPr>
                <w:sz w:val="20"/>
                <w:szCs w:val="20"/>
                <w:lang w:val="ro-RO"/>
              </w:rPr>
            </w:pPr>
            <w:r w:rsidRPr="00297CF3">
              <w:rPr>
                <w:sz w:val="20"/>
                <w:szCs w:val="20"/>
                <w:lang w:val="ro-RO"/>
              </w:rPr>
              <w:t>Activități de pregătire științifică și metodică și alte activități în interesul învățământului</w:t>
            </w:r>
          </w:p>
          <w:p w14:paraId="524BF1FF" w14:textId="77777777" w:rsidR="007629AD" w:rsidRPr="00297CF3" w:rsidRDefault="007629AD" w:rsidP="00556C98">
            <w:pPr>
              <w:rPr>
                <w:sz w:val="20"/>
                <w:szCs w:val="20"/>
                <w:lang w:val="ro-RO"/>
              </w:rPr>
            </w:pPr>
            <w:r w:rsidRPr="00297CF3">
              <w:rPr>
                <w:sz w:val="20"/>
                <w:szCs w:val="20"/>
                <w:lang w:val="ro-RO"/>
              </w:rPr>
              <w:t>Activități de cercetare științifică, de dezvoltare tehnologică, activități de proiectare, de creație potrivit specificului</w:t>
            </w:r>
          </w:p>
          <w:p w14:paraId="468FA066" w14:textId="77777777" w:rsidR="007629AD" w:rsidRPr="00297CF3" w:rsidRDefault="007629AD" w:rsidP="00556C98">
            <w:pPr>
              <w:rPr>
                <w:sz w:val="20"/>
                <w:szCs w:val="20"/>
                <w:lang w:val="ro-RO"/>
              </w:rPr>
            </w:pPr>
            <w:r w:rsidRPr="00297CF3">
              <w:rPr>
                <w:sz w:val="20"/>
                <w:szCs w:val="20"/>
                <w:lang w:val="ro-RO"/>
              </w:rPr>
              <w:t>Activități administrative</w:t>
            </w:r>
          </w:p>
        </w:tc>
      </w:tr>
      <w:tr w:rsidR="007629AD" w:rsidRPr="00297CF3" w14:paraId="3279683F" w14:textId="77777777" w:rsidTr="00556C98">
        <w:tc>
          <w:tcPr>
            <w:tcW w:w="2361" w:type="dxa"/>
            <w:tcMar>
              <w:top w:w="28" w:type="dxa"/>
              <w:left w:w="28" w:type="dxa"/>
              <w:bottom w:w="28" w:type="dxa"/>
              <w:right w:w="28" w:type="dxa"/>
            </w:tcMar>
          </w:tcPr>
          <w:p w14:paraId="709A6565" w14:textId="77777777" w:rsidR="007629AD" w:rsidRPr="00297CF3" w:rsidRDefault="007629AD" w:rsidP="00556C98">
            <w:pPr>
              <w:textAlignment w:val="top"/>
              <w:rPr>
                <w:sz w:val="20"/>
                <w:szCs w:val="20"/>
                <w:lang w:val="ro-RO"/>
              </w:rPr>
            </w:pPr>
            <w:r w:rsidRPr="00297CF3">
              <w:rPr>
                <w:b/>
                <w:bCs/>
                <w:sz w:val="20"/>
                <w:szCs w:val="20"/>
                <w:lang w:val="ro-RO"/>
              </w:rPr>
              <w:lastRenderedPageBreak/>
              <w:t>Salariul minim de încadrare</w:t>
            </w:r>
          </w:p>
        </w:tc>
        <w:tc>
          <w:tcPr>
            <w:tcW w:w="6610" w:type="dxa"/>
            <w:tcMar>
              <w:top w:w="28" w:type="dxa"/>
              <w:left w:w="28" w:type="dxa"/>
              <w:bottom w:w="28" w:type="dxa"/>
              <w:right w:w="28" w:type="dxa"/>
            </w:tcMar>
            <w:vAlign w:val="center"/>
          </w:tcPr>
          <w:p w14:paraId="6E30D6E3" w14:textId="77777777" w:rsidR="007629AD" w:rsidRPr="00297CF3" w:rsidRDefault="007629AD" w:rsidP="00556C98">
            <w:pPr>
              <w:rPr>
                <w:sz w:val="20"/>
                <w:szCs w:val="20"/>
                <w:lang w:val="ro-RO"/>
              </w:rPr>
            </w:pPr>
            <w:r w:rsidRPr="00297CF3">
              <w:rPr>
                <w:sz w:val="20"/>
                <w:szCs w:val="20"/>
                <w:lang w:val="ro-RO"/>
              </w:rPr>
              <w:t>minim  ____________ lei – maxim ___________ lei</w:t>
            </w:r>
          </w:p>
          <w:p w14:paraId="62B0C4C3" w14:textId="77777777" w:rsidR="007629AD" w:rsidRPr="00297CF3" w:rsidRDefault="007629AD" w:rsidP="00556C98">
            <w:pPr>
              <w:textAlignment w:val="top"/>
              <w:rPr>
                <w:sz w:val="20"/>
                <w:szCs w:val="20"/>
                <w:lang w:val="ro-RO"/>
              </w:rPr>
            </w:pPr>
            <w:r w:rsidRPr="00297CF3">
              <w:rPr>
                <w:sz w:val="20"/>
                <w:szCs w:val="20"/>
                <w:lang w:val="ro-RO"/>
              </w:rPr>
              <w:t>(Salariul va fi stabilit în limitele minime – maxime în funcție de vechimea și  performanța candidatului)</w:t>
            </w:r>
          </w:p>
        </w:tc>
      </w:tr>
      <w:tr w:rsidR="007629AD" w:rsidRPr="00297CF3" w14:paraId="40B9E7EA" w14:textId="77777777" w:rsidTr="00556C98">
        <w:tc>
          <w:tcPr>
            <w:tcW w:w="2361" w:type="dxa"/>
            <w:tcMar>
              <w:top w:w="28" w:type="dxa"/>
              <w:left w:w="28" w:type="dxa"/>
              <w:bottom w:w="28" w:type="dxa"/>
              <w:right w:w="28" w:type="dxa"/>
            </w:tcMar>
            <w:vAlign w:val="center"/>
          </w:tcPr>
          <w:p w14:paraId="76A118F1" w14:textId="77777777" w:rsidR="007629AD" w:rsidRPr="00297CF3" w:rsidRDefault="007629AD" w:rsidP="00556C98">
            <w:pPr>
              <w:textAlignment w:val="top"/>
              <w:rPr>
                <w:sz w:val="20"/>
                <w:szCs w:val="20"/>
                <w:lang w:val="ro-RO"/>
              </w:rPr>
            </w:pPr>
            <w:r w:rsidRPr="00297CF3">
              <w:rPr>
                <w:b/>
                <w:bCs/>
                <w:sz w:val="20"/>
                <w:szCs w:val="20"/>
                <w:lang w:val="ro-RO"/>
              </w:rPr>
              <w:t>Calendarul concursului</w:t>
            </w:r>
          </w:p>
        </w:tc>
        <w:tc>
          <w:tcPr>
            <w:tcW w:w="6610" w:type="dxa"/>
            <w:tcMar>
              <w:top w:w="28" w:type="dxa"/>
              <w:left w:w="28" w:type="dxa"/>
              <w:bottom w:w="28" w:type="dxa"/>
              <w:right w:w="28" w:type="dxa"/>
            </w:tcMar>
            <w:vAlign w:val="center"/>
          </w:tcPr>
          <w:p w14:paraId="1D46D083" w14:textId="77777777" w:rsidR="007629AD" w:rsidRPr="00297CF3" w:rsidRDefault="007629AD" w:rsidP="00556C98">
            <w:pPr>
              <w:textAlignment w:val="top"/>
              <w:rPr>
                <w:sz w:val="20"/>
                <w:szCs w:val="20"/>
                <w:lang w:val="ro-RO"/>
              </w:rPr>
            </w:pPr>
          </w:p>
        </w:tc>
      </w:tr>
      <w:tr w:rsidR="007629AD" w:rsidRPr="00297CF3" w14:paraId="6B1AE4A3" w14:textId="77777777" w:rsidTr="00556C98">
        <w:tc>
          <w:tcPr>
            <w:tcW w:w="2361" w:type="dxa"/>
            <w:tcMar>
              <w:top w:w="28" w:type="dxa"/>
              <w:left w:w="28" w:type="dxa"/>
              <w:bottom w:w="28" w:type="dxa"/>
              <w:right w:w="28" w:type="dxa"/>
            </w:tcMar>
            <w:vAlign w:val="center"/>
          </w:tcPr>
          <w:p w14:paraId="3702C9EF" w14:textId="77777777" w:rsidR="007629AD" w:rsidRPr="00297CF3" w:rsidRDefault="007629AD" w:rsidP="00556C98">
            <w:pPr>
              <w:textAlignment w:val="top"/>
              <w:rPr>
                <w:sz w:val="20"/>
                <w:szCs w:val="20"/>
                <w:lang w:val="ro-RO"/>
              </w:rPr>
            </w:pPr>
            <w:r w:rsidRPr="00297CF3">
              <w:rPr>
                <w:sz w:val="20"/>
                <w:szCs w:val="20"/>
                <w:lang w:val="ro-RO"/>
              </w:rPr>
              <w:t>Data publicării anunțului în Monitorul Oficial</w:t>
            </w:r>
          </w:p>
        </w:tc>
        <w:tc>
          <w:tcPr>
            <w:tcW w:w="6610" w:type="dxa"/>
            <w:tcMar>
              <w:top w:w="28" w:type="dxa"/>
              <w:left w:w="28" w:type="dxa"/>
              <w:bottom w:w="28" w:type="dxa"/>
              <w:right w:w="28" w:type="dxa"/>
            </w:tcMar>
            <w:vAlign w:val="center"/>
          </w:tcPr>
          <w:p w14:paraId="0109AC12" w14:textId="77777777" w:rsidR="007629AD" w:rsidRPr="00297CF3" w:rsidRDefault="007629AD" w:rsidP="00556C98">
            <w:pPr>
              <w:textAlignment w:val="top"/>
              <w:rPr>
                <w:sz w:val="20"/>
                <w:szCs w:val="20"/>
                <w:lang w:val="ro-RO"/>
              </w:rPr>
            </w:pPr>
          </w:p>
        </w:tc>
      </w:tr>
      <w:tr w:rsidR="007629AD" w:rsidRPr="00297CF3" w14:paraId="39C9F4A1" w14:textId="77777777" w:rsidTr="00556C98">
        <w:tc>
          <w:tcPr>
            <w:tcW w:w="2361" w:type="dxa"/>
            <w:tcMar>
              <w:top w:w="28" w:type="dxa"/>
              <w:left w:w="28" w:type="dxa"/>
              <w:bottom w:w="28" w:type="dxa"/>
              <w:right w:w="28" w:type="dxa"/>
            </w:tcMar>
            <w:vAlign w:val="center"/>
          </w:tcPr>
          <w:p w14:paraId="01C2209B" w14:textId="77777777" w:rsidR="007629AD" w:rsidRPr="00297CF3" w:rsidRDefault="007629AD" w:rsidP="00556C98">
            <w:pPr>
              <w:textAlignment w:val="top"/>
              <w:rPr>
                <w:sz w:val="20"/>
                <w:szCs w:val="20"/>
                <w:lang w:val="ro-RO"/>
              </w:rPr>
            </w:pPr>
            <w:r w:rsidRPr="00297CF3">
              <w:rPr>
                <w:sz w:val="20"/>
                <w:szCs w:val="20"/>
                <w:lang w:val="ro-RO"/>
              </w:rPr>
              <w:t>Perioadă înscriere</w:t>
            </w:r>
          </w:p>
        </w:tc>
        <w:tc>
          <w:tcPr>
            <w:tcW w:w="6610"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7629AD" w:rsidRPr="00297CF3" w14:paraId="315615EF" w14:textId="77777777" w:rsidTr="00556C98">
              <w:tc>
                <w:tcPr>
                  <w:tcW w:w="1292" w:type="dxa"/>
                  <w:tcMar>
                    <w:top w:w="0" w:type="dxa"/>
                    <w:left w:w="0" w:type="dxa"/>
                    <w:bottom w:w="0" w:type="dxa"/>
                    <w:right w:w="0" w:type="dxa"/>
                  </w:tcMar>
                  <w:vAlign w:val="center"/>
                </w:tcPr>
                <w:p w14:paraId="0F697BCE" w14:textId="77777777" w:rsidR="007629AD" w:rsidRPr="00297CF3" w:rsidRDefault="007629AD" w:rsidP="00B372BD">
                  <w:pPr>
                    <w:framePr w:hSpace="180" w:wrap="around" w:hAnchor="margin" w:y="1181"/>
                    <w:jc w:val="center"/>
                    <w:textAlignment w:val="top"/>
                    <w:rPr>
                      <w:sz w:val="20"/>
                      <w:szCs w:val="20"/>
                      <w:lang w:val="ro-RO"/>
                    </w:rPr>
                  </w:pPr>
                  <w:r w:rsidRPr="00297CF3">
                    <w:rPr>
                      <w:sz w:val="20"/>
                      <w:szCs w:val="20"/>
                      <w:lang w:val="ro-RO"/>
                    </w:rPr>
                    <w:t>Început</w:t>
                  </w:r>
                </w:p>
              </w:tc>
              <w:tc>
                <w:tcPr>
                  <w:tcW w:w="1293" w:type="dxa"/>
                  <w:tcMar>
                    <w:top w:w="0" w:type="dxa"/>
                    <w:left w:w="0" w:type="dxa"/>
                    <w:bottom w:w="0" w:type="dxa"/>
                    <w:right w:w="0" w:type="dxa"/>
                  </w:tcMar>
                  <w:vAlign w:val="center"/>
                </w:tcPr>
                <w:p w14:paraId="5CBF48BB" w14:textId="77777777" w:rsidR="007629AD" w:rsidRPr="00297CF3" w:rsidRDefault="007629AD" w:rsidP="00B372BD">
                  <w:pPr>
                    <w:framePr w:hSpace="180" w:wrap="around" w:hAnchor="margin" w:y="1181"/>
                    <w:jc w:val="center"/>
                    <w:textAlignment w:val="top"/>
                    <w:rPr>
                      <w:sz w:val="20"/>
                      <w:szCs w:val="20"/>
                      <w:lang w:val="ro-RO"/>
                    </w:rPr>
                  </w:pPr>
                  <w:r w:rsidRPr="00297CF3">
                    <w:rPr>
                      <w:sz w:val="20"/>
                      <w:szCs w:val="20"/>
                      <w:lang w:val="ro-RO"/>
                    </w:rPr>
                    <w:t>Sfârșit</w:t>
                  </w:r>
                </w:p>
              </w:tc>
            </w:tr>
            <w:tr w:rsidR="007629AD" w:rsidRPr="00297CF3" w14:paraId="227748CB" w14:textId="77777777" w:rsidTr="00556C98">
              <w:tc>
                <w:tcPr>
                  <w:tcW w:w="1292" w:type="dxa"/>
                  <w:tcMar>
                    <w:top w:w="0" w:type="dxa"/>
                    <w:left w:w="0" w:type="dxa"/>
                    <w:bottom w:w="0" w:type="dxa"/>
                    <w:right w:w="0" w:type="dxa"/>
                  </w:tcMar>
                </w:tcPr>
                <w:p w14:paraId="4E945029" w14:textId="77777777" w:rsidR="007629AD" w:rsidRPr="00297CF3" w:rsidRDefault="007629AD" w:rsidP="00B372BD">
                  <w:pPr>
                    <w:framePr w:hSpace="180" w:wrap="around" w:hAnchor="margin" w:y="1181"/>
                    <w:rPr>
                      <w:sz w:val="20"/>
                      <w:szCs w:val="20"/>
                      <w:lang w:val="ro-RO"/>
                    </w:rPr>
                  </w:pPr>
                </w:p>
              </w:tc>
              <w:tc>
                <w:tcPr>
                  <w:tcW w:w="1293" w:type="dxa"/>
                  <w:tcMar>
                    <w:top w:w="0" w:type="dxa"/>
                    <w:left w:w="0" w:type="dxa"/>
                    <w:bottom w:w="0" w:type="dxa"/>
                    <w:right w:w="0" w:type="dxa"/>
                  </w:tcMar>
                </w:tcPr>
                <w:p w14:paraId="2AD402AC" w14:textId="77777777" w:rsidR="007629AD" w:rsidRPr="00297CF3" w:rsidRDefault="007629AD" w:rsidP="00B372BD">
                  <w:pPr>
                    <w:framePr w:hSpace="180" w:wrap="around" w:hAnchor="margin" w:y="1181"/>
                    <w:rPr>
                      <w:sz w:val="20"/>
                      <w:szCs w:val="20"/>
                      <w:lang w:val="ro-RO"/>
                    </w:rPr>
                  </w:pPr>
                </w:p>
              </w:tc>
            </w:tr>
          </w:tbl>
          <w:p w14:paraId="55305216" w14:textId="77777777" w:rsidR="007629AD" w:rsidRPr="00297CF3" w:rsidRDefault="007629AD" w:rsidP="00556C98">
            <w:pPr>
              <w:textAlignment w:val="top"/>
              <w:rPr>
                <w:sz w:val="20"/>
                <w:szCs w:val="20"/>
                <w:lang w:val="ro-RO"/>
              </w:rPr>
            </w:pPr>
          </w:p>
        </w:tc>
      </w:tr>
      <w:tr w:rsidR="007629AD" w:rsidRPr="00297CF3" w14:paraId="36205FBD" w14:textId="77777777" w:rsidTr="00556C98">
        <w:tc>
          <w:tcPr>
            <w:tcW w:w="2361" w:type="dxa"/>
            <w:tcMar>
              <w:top w:w="28" w:type="dxa"/>
              <w:left w:w="28" w:type="dxa"/>
              <w:bottom w:w="28" w:type="dxa"/>
              <w:right w:w="28" w:type="dxa"/>
            </w:tcMar>
            <w:vAlign w:val="center"/>
          </w:tcPr>
          <w:p w14:paraId="13BA87C7" w14:textId="77777777" w:rsidR="007629AD" w:rsidRPr="00297CF3" w:rsidRDefault="007629AD" w:rsidP="00556C98">
            <w:pPr>
              <w:textAlignment w:val="top"/>
              <w:rPr>
                <w:sz w:val="20"/>
                <w:szCs w:val="20"/>
                <w:lang w:val="ro-RO"/>
              </w:rPr>
            </w:pPr>
            <w:r w:rsidRPr="00297CF3">
              <w:rPr>
                <w:sz w:val="20"/>
                <w:szCs w:val="20"/>
                <w:lang w:val="ro-RO"/>
              </w:rPr>
              <w:t>Data susținerii prelegerii</w:t>
            </w:r>
          </w:p>
        </w:tc>
        <w:tc>
          <w:tcPr>
            <w:tcW w:w="6610" w:type="dxa"/>
            <w:tcMar>
              <w:top w:w="28" w:type="dxa"/>
              <w:left w:w="28" w:type="dxa"/>
              <w:bottom w:w="28" w:type="dxa"/>
              <w:right w:w="28" w:type="dxa"/>
            </w:tcMar>
            <w:vAlign w:val="center"/>
          </w:tcPr>
          <w:p w14:paraId="75F7951D" w14:textId="77777777" w:rsidR="007629AD" w:rsidRPr="00297CF3" w:rsidRDefault="007629AD" w:rsidP="00556C98">
            <w:pPr>
              <w:textAlignment w:val="top"/>
              <w:rPr>
                <w:sz w:val="20"/>
                <w:szCs w:val="20"/>
                <w:lang w:val="ro-RO"/>
              </w:rPr>
            </w:pPr>
          </w:p>
        </w:tc>
      </w:tr>
      <w:tr w:rsidR="007629AD" w:rsidRPr="00297CF3" w14:paraId="7E418DEE" w14:textId="77777777" w:rsidTr="00556C98">
        <w:tc>
          <w:tcPr>
            <w:tcW w:w="2361" w:type="dxa"/>
            <w:tcMar>
              <w:top w:w="28" w:type="dxa"/>
              <w:left w:w="28" w:type="dxa"/>
              <w:bottom w:w="28" w:type="dxa"/>
              <w:right w:w="28" w:type="dxa"/>
            </w:tcMar>
            <w:vAlign w:val="center"/>
          </w:tcPr>
          <w:p w14:paraId="1305A636" w14:textId="77777777" w:rsidR="007629AD" w:rsidRPr="00297CF3" w:rsidRDefault="007629AD" w:rsidP="00556C98">
            <w:pPr>
              <w:textAlignment w:val="top"/>
              <w:rPr>
                <w:sz w:val="20"/>
                <w:szCs w:val="20"/>
                <w:lang w:val="ro-RO"/>
              </w:rPr>
            </w:pPr>
            <w:r w:rsidRPr="00297CF3">
              <w:rPr>
                <w:sz w:val="20"/>
                <w:szCs w:val="20"/>
                <w:lang w:val="ro-RO"/>
              </w:rPr>
              <w:t>Ora susținerii prelegerii</w:t>
            </w:r>
          </w:p>
        </w:tc>
        <w:tc>
          <w:tcPr>
            <w:tcW w:w="6610" w:type="dxa"/>
            <w:tcMar>
              <w:top w:w="28" w:type="dxa"/>
              <w:left w:w="28" w:type="dxa"/>
              <w:bottom w:w="28" w:type="dxa"/>
              <w:right w:w="28" w:type="dxa"/>
            </w:tcMar>
            <w:vAlign w:val="center"/>
          </w:tcPr>
          <w:p w14:paraId="5AC62335" w14:textId="77777777" w:rsidR="007629AD" w:rsidRPr="00297CF3" w:rsidRDefault="007629AD" w:rsidP="00556C98">
            <w:pPr>
              <w:textAlignment w:val="top"/>
              <w:rPr>
                <w:sz w:val="20"/>
                <w:szCs w:val="20"/>
                <w:lang w:val="ro-RO"/>
              </w:rPr>
            </w:pPr>
          </w:p>
        </w:tc>
      </w:tr>
      <w:tr w:rsidR="007629AD" w:rsidRPr="00297CF3" w14:paraId="5DF9061B" w14:textId="77777777" w:rsidTr="00556C98">
        <w:tc>
          <w:tcPr>
            <w:tcW w:w="2361" w:type="dxa"/>
            <w:tcMar>
              <w:top w:w="28" w:type="dxa"/>
              <w:left w:w="28" w:type="dxa"/>
              <w:bottom w:w="28" w:type="dxa"/>
              <w:right w:w="28" w:type="dxa"/>
            </w:tcMar>
            <w:vAlign w:val="center"/>
          </w:tcPr>
          <w:p w14:paraId="33EECFF5" w14:textId="77777777" w:rsidR="007629AD" w:rsidRPr="00297CF3" w:rsidRDefault="007629AD" w:rsidP="00556C98">
            <w:pPr>
              <w:textAlignment w:val="top"/>
              <w:rPr>
                <w:sz w:val="20"/>
                <w:szCs w:val="20"/>
                <w:lang w:val="ro-RO"/>
              </w:rPr>
            </w:pPr>
            <w:r w:rsidRPr="00297CF3">
              <w:rPr>
                <w:sz w:val="20"/>
                <w:szCs w:val="20"/>
                <w:lang w:val="ro-RO"/>
              </w:rPr>
              <w:t>Locul susținerii prelegerii</w:t>
            </w:r>
          </w:p>
        </w:tc>
        <w:tc>
          <w:tcPr>
            <w:tcW w:w="6610" w:type="dxa"/>
            <w:tcMar>
              <w:top w:w="28" w:type="dxa"/>
              <w:left w:w="28" w:type="dxa"/>
              <w:bottom w:w="28" w:type="dxa"/>
              <w:right w:w="28" w:type="dxa"/>
            </w:tcMar>
            <w:vAlign w:val="center"/>
          </w:tcPr>
          <w:p w14:paraId="6BACC471" w14:textId="77777777" w:rsidR="007629AD" w:rsidRPr="00297CF3" w:rsidRDefault="007629AD" w:rsidP="00556C98">
            <w:pPr>
              <w:textAlignment w:val="top"/>
              <w:rPr>
                <w:sz w:val="20"/>
                <w:szCs w:val="20"/>
                <w:lang w:val="ro-RO"/>
              </w:rPr>
            </w:pPr>
          </w:p>
        </w:tc>
      </w:tr>
      <w:tr w:rsidR="007629AD" w:rsidRPr="00297CF3" w14:paraId="1EFD19F3" w14:textId="77777777" w:rsidTr="00556C98">
        <w:tc>
          <w:tcPr>
            <w:tcW w:w="2361" w:type="dxa"/>
            <w:tcMar>
              <w:top w:w="28" w:type="dxa"/>
              <w:left w:w="28" w:type="dxa"/>
              <w:bottom w:w="28" w:type="dxa"/>
              <w:right w:w="28" w:type="dxa"/>
            </w:tcMar>
            <w:vAlign w:val="center"/>
          </w:tcPr>
          <w:p w14:paraId="356C18BE" w14:textId="77777777" w:rsidR="007629AD" w:rsidRPr="00297CF3" w:rsidRDefault="007629AD" w:rsidP="00556C98">
            <w:pPr>
              <w:textAlignment w:val="top"/>
              <w:rPr>
                <w:sz w:val="20"/>
                <w:szCs w:val="20"/>
                <w:lang w:val="ro-RO"/>
              </w:rPr>
            </w:pPr>
            <w:r w:rsidRPr="00297CF3">
              <w:rPr>
                <w:sz w:val="20"/>
                <w:szCs w:val="20"/>
                <w:lang w:val="ro-RO"/>
              </w:rPr>
              <w:t>Perioadă susținere a examenelor</w:t>
            </w:r>
          </w:p>
        </w:tc>
        <w:tc>
          <w:tcPr>
            <w:tcW w:w="6610"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7629AD" w:rsidRPr="00297CF3" w14:paraId="2ABA9BA2" w14:textId="77777777" w:rsidTr="00556C98">
              <w:tc>
                <w:tcPr>
                  <w:tcW w:w="1292" w:type="dxa"/>
                  <w:tcMar>
                    <w:top w:w="0" w:type="dxa"/>
                    <w:left w:w="0" w:type="dxa"/>
                    <w:bottom w:w="0" w:type="dxa"/>
                    <w:right w:w="0" w:type="dxa"/>
                  </w:tcMar>
                  <w:vAlign w:val="center"/>
                </w:tcPr>
                <w:p w14:paraId="0EFE1030" w14:textId="77777777" w:rsidR="007629AD" w:rsidRPr="00297CF3" w:rsidRDefault="007629AD" w:rsidP="00B372BD">
                  <w:pPr>
                    <w:framePr w:hSpace="180" w:wrap="around" w:hAnchor="margin" w:y="1181"/>
                    <w:jc w:val="center"/>
                    <w:textAlignment w:val="top"/>
                    <w:rPr>
                      <w:sz w:val="20"/>
                      <w:szCs w:val="20"/>
                      <w:lang w:val="ro-RO"/>
                    </w:rPr>
                  </w:pPr>
                  <w:r w:rsidRPr="00297CF3">
                    <w:rPr>
                      <w:sz w:val="20"/>
                      <w:szCs w:val="20"/>
                      <w:lang w:val="ro-RO"/>
                    </w:rPr>
                    <w:t>Început</w:t>
                  </w:r>
                </w:p>
              </w:tc>
              <w:tc>
                <w:tcPr>
                  <w:tcW w:w="1293" w:type="dxa"/>
                  <w:tcMar>
                    <w:top w:w="0" w:type="dxa"/>
                    <w:left w:w="0" w:type="dxa"/>
                    <w:bottom w:w="0" w:type="dxa"/>
                    <w:right w:w="0" w:type="dxa"/>
                  </w:tcMar>
                  <w:vAlign w:val="center"/>
                </w:tcPr>
                <w:p w14:paraId="43BFA8C6" w14:textId="77777777" w:rsidR="007629AD" w:rsidRPr="00297CF3" w:rsidRDefault="007629AD" w:rsidP="00B372BD">
                  <w:pPr>
                    <w:framePr w:hSpace="180" w:wrap="around" w:hAnchor="margin" w:y="1181"/>
                    <w:jc w:val="center"/>
                    <w:textAlignment w:val="top"/>
                    <w:rPr>
                      <w:sz w:val="20"/>
                      <w:szCs w:val="20"/>
                      <w:lang w:val="ro-RO"/>
                    </w:rPr>
                  </w:pPr>
                  <w:r w:rsidRPr="00297CF3">
                    <w:rPr>
                      <w:sz w:val="20"/>
                      <w:szCs w:val="20"/>
                      <w:lang w:val="ro-RO"/>
                    </w:rPr>
                    <w:t>Sfârșit</w:t>
                  </w:r>
                </w:p>
              </w:tc>
            </w:tr>
            <w:tr w:rsidR="007629AD" w:rsidRPr="00297CF3" w14:paraId="6218DDF5" w14:textId="77777777" w:rsidTr="00556C98">
              <w:tc>
                <w:tcPr>
                  <w:tcW w:w="1292" w:type="dxa"/>
                  <w:tcMar>
                    <w:top w:w="0" w:type="dxa"/>
                    <w:left w:w="0" w:type="dxa"/>
                    <w:bottom w:w="0" w:type="dxa"/>
                    <w:right w:w="0" w:type="dxa"/>
                  </w:tcMar>
                  <w:vAlign w:val="center"/>
                </w:tcPr>
                <w:p w14:paraId="53F15850" w14:textId="77777777" w:rsidR="007629AD" w:rsidRPr="00297CF3" w:rsidRDefault="007629AD" w:rsidP="00B372BD">
                  <w:pPr>
                    <w:framePr w:hSpace="180" w:wrap="around" w:hAnchor="margin" w:y="1181"/>
                    <w:textAlignment w:val="top"/>
                    <w:rPr>
                      <w:sz w:val="20"/>
                      <w:szCs w:val="20"/>
                      <w:lang w:val="ro-RO"/>
                    </w:rPr>
                  </w:pPr>
                </w:p>
              </w:tc>
              <w:tc>
                <w:tcPr>
                  <w:tcW w:w="1293" w:type="dxa"/>
                  <w:tcMar>
                    <w:top w:w="0" w:type="dxa"/>
                    <w:left w:w="0" w:type="dxa"/>
                    <w:bottom w:w="0" w:type="dxa"/>
                    <w:right w:w="0" w:type="dxa"/>
                  </w:tcMar>
                  <w:vAlign w:val="center"/>
                </w:tcPr>
                <w:p w14:paraId="6CD5D352" w14:textId="77777777" w:rsidR="007629AD" w:rsidRPr="00297CF3" w:rsidRDefault="007629AD" w:rsidP="00B372BD">
                  <w:pPr>
                    <w:framePr w:hSpace="180" w:wrap="around" w:hAnchor="margin" w:y="1181"/>
                    <w:textAlignment w:val="top"/>
                    <w:rPr>
                      <w:sz w:val="20"/>
                      <w:szCs w:val="20"/>
                      <w:lang w:val="ro-RO"/>
                    </w:rPr>
                  </w:pPr>
                </w:p>
              </w:tc>
            </w:tr>
          </w:tbl>
          <w:p w14:paraId="6F07F2DE" w14:textId="77777777" w:rsidR="007629AD" w:rsidRPr="00297CF3" w:rsidRDefault="007629AD" w:rsidP="00556C98">
            <w:pPr>
              <w:textAlignment w:val="top"/>
              <w:rPr>
                <w:sz w:val="20"/>
                <w:szCs w:val="20"/>
                <w:lang w:val="ro-RO"/>
              </w:rPr>
            </w:pPr>
          </w:p>
        </w:tc>
      </w:tr>
      <w:tr w:rsidR="007629AD" w:rsidRPr="00297CF3" w14:paraId="434CFB87" w14:textId="77777777" w:rsidTr="00556C98">
        <w:tc>
          <w:tcPr>
            <w:tcW w:w="2361" w:type="dxa"/>
            <w:tcMar>
              <w:top w:w="28" w:type="dxa"/>
              <w:left w:w="28" w:type="dxa"/>
              <w:bottom w:w="28" w:type="dxa"/>
              <w:right w:w="28" w:type="dxa"/>
            </w:tcMar>
            <w:vAlign w:val="center"/>
          </w:tcPr>
          <w:p w14:paraId="6ED936F2" w14:textId="77777777" w:rsidR="007629AD" w:rsidRPr="00297CF3" w:rsidRDefault="007629AD" w:rsidP="00556C98">
            <w:pPr>
              <w:textAlignment w:val="top"/>
              <w:rPr>
                <w:sz w:val="20"/>
                <w:szCs w:val="20"/>
                <w:lang w:val="ro-RO"/>
              </w:rPr>
            </w:pPr>
            <w:r w:rsidRPr="00297CF3">
              <w:rPr>
                <w:sz w:val="20"/>
                <w:szCs w:val="20"/>
                <w:lang w:val="ro-RO"/>
              </w:rPr>
              <w:t>Perioadă comunicare a rezultatelor</w:t>
            </w:r>
          </w:p>
        </w:tc>
        <w:tc>
          <w:tcPr>
            <w:tcW w:w="6610"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7629AD" w:rsidRPr="00297CF3" w14:paraId="49DC4C77" w14:textId="77777777" w:rsidTr="00556C98">
              <w:tc>
                <w:tcPr>
                  <w:tcW w:w="1310" w:type="dxa"/>
                  <w:tcMar>
                    <w:top w:w="0" w:type="dxa"/>
                    <w:left w:w="0" w:type="dxa"/>
                    <w:bottom w:w="0" w:type="dxa"/>
                    <w:right w:w="0" w:type="dxa"/>
                  </w:tcMar>
                  <w:vAlign w:val="center"/>
                </w:tcPr>
                <w:p w14:paraId="1E1DE08C" w14:textId="77777777" w:rsidR="007629AD" w:rsidRPr="00297CF3" w:rsidRDefault="007629AD" w:rsidP="00B372BD">
                  <w:pPr>
                    <w:framePr w:hSpace="180" w:wrap="around" w:hAnchor="margin" w:y="1181"/>
                    <w:jc w:val="center"/>
                    <w:textAlignment w:val="top"/>
                    <w:rPr>
                      <w:sz w:val="20"/>
                      <w:szCs w:val="20"/>
                      <w:lang w:val="ro-RO"/>
                    </w:rPr>
                  </w:pPr>
                  <w:r w:rsidRPr="00297CF3">
                    <w:rPr>
                      <w:sz w:val="20"/>
                      <w:szCs w:val="20"/>
                      <w:lang w:val="ro-RO"/>
                    </w:rPr>
                    <w:t>Început</w:t>
                  </w:r>
                </w:p>
              </w:tc>
              <w:tc>
                <w:tcPr>
                  <w:tcW w:w="1275" w:type="dxa"/>
                  <w:tcMar>
                    <w:top w:w="0" w:type="dxa"/>
                    <w:left w:w="0" w:type="dxa"/>
                    <w:bottom w:w="0" w:type="dxa"/>
                    <w:right w:w="0" w:type="dxa"/>
                  </w:tcMar>
                  <w:vAlign w:val="center"/>
                </w:tcPr>
                <w:p w14:paraId="7B3C0D6F" w14:textId="77777777" w:rsidR="007629AD" w:rsidRPr="00297CF3" w:rsidRDefault="007629AD" w:rsidP="00B372BD">
                  <w:pPr>
                    <w:framePr w:hSpace="180" w:wrap="around" w:hAnchor="margin" w:y="1181"/>
                    <w:jc w:val="center"/>
                    <w:textAlignment w:val="top"/>
                    <w:rPr>
                      <w:sz w:val="20"/>
                      <w:szCs w:val="20"/>
                      <w:lang w:val="ro-RO"/>
                    </w:rPr>
                  </w:pPr>
                  <w:r w:rsidRPr="00297CF3">
                    <w:rPr>
                      <w:sz w:val="20"/>
                      <w:szCs w:val="20"/>
                      <w:lang w:val="ro-RO"/>
                    </w:rPr>
                    <w:t>Sfârșit</w:t>
                  </w:r>
                </w:p>
              </w:tc>
            </w:tr>
            <w:tr w:rsidR="007629AD" w:rsidRPr="00297CF3" w14:paraId="78E35842" w14:textId="77777777" w:rsidTr="00556C98">
              <w:tc>
                <w:tcPr>
                  <w:tcW w:w="1310" w:type="dxa"/>
                  <w:tcMar>
                    <w:top w:w="0" w:type="dxa"/>
                    <w:left w:w="0" w:type="dxa"/>
                    <w:bottom w:w="0" w:type="dxa"/>
                    <w:right w:w="0" w:type="dxa"/>
                  </w:tcMar>
                  <w:vAlign w:val="center"/>
                </w:tcPr>
                <w:p w14:paraId="236E55DC" w14:textId="77777777" w:rsidR="007629AD" w:rsidRPr="00297CF3" w:rsidRDefault="007629AD" w:rsidP="00B372BD">
                  <w:pPr>
                    <w:framePr w:hSpace="180" w:wrap="around" w:hAnchor="margin" w:y="1181"/>
                    <w:textAlignment w:val="top"/>
                    <w:rPr>
                      <w:sz w:val="20"/>
                      <w:szCs w:val="20"/>
                      <w:lang w:val="ro-RO"/>
                    </w:rPr>
                  </w:pPr>
                </w:p>
              </w:tc>
              <w:tc>
                <w:tcPr>
                  <w:tcW w:w="1275" w:type="dxa"/>
                  <w:tcMar>
                    <w:top w:w="0" w:type="dxa"/>
                    <w:left w:w="0" w:type="dxa"/>
                    <w:bottom w:w="0" w:type="dxa"/>
                    <w:right w:w="0" w:type="dxa"/>
                  </w:tcMar>
                  <w:vAlign w:val="center"/>
                </w:tcPr>
                <w:p w14:paraId="5AE0B096" w14:textId="77777777" w:rsidR="007629AD" w:rsidRPr="00297CF3" w:rsidRDefault="007629AD" w:rsidP="00B372BD">
                  <w:pPr>
                    <w:framePr w:hSpace="180" w:wrap="around" w:hAnchor="margin" w:y="1181"/>
                    <w:textAlignment w:val="top"/>
                    <w:rPr>
                      <w:sz w:val="20"/>
                      <w:szCs w:val="20"/>
                      <w:lang w:val="ro-RO"/>
                    </w:rPr>
                  </w:pPr>
                </w:p>
              </w:tc>
            </w:tr>
          </w:tbl>
          <w:p w14:paraId="44BDE026" w14:textId="77777777" w:rsidR="007629AD" w:rsidRPr="00297CF3" w:rsidRDefault="007629AD" w:rsidP="00556C98">
            <w:pPr>
              <w:textAlignment w:val="top"/>
              <w:rPr>
                <w:sz w:val="20"/>
                <w:szCs w:val="20"/>
                <w:lang w:val="ro-RO"/>
              </w:rPr>
            </w:pPr>
          </w:p>
        </w:tc>
      </w:tr>
      <w:tr w:rsidR="007629AD" w:rsidRPr="00297CF3" w14:paraId="7C88712E" w14:textId="77777777" w:rsidTr="00556C98">
        <w:tc>
          <w:tcPr>
            <w:tcW w:w="2361" w:type="dxa"/>
            <w:tcMar>
              <w:top w:w="28" w:type="dxa"/>
              <w:left w:w="28" w:type="dxa"/>
              <w:bottom w:w="28" w:type="dxa"/>
              <w:right w:w="28" w:type="dxa"/>
            </w:tcMar>
            <w:vAlign w:val="center"/>
          </w:tcPr>
          <w:p w14:paraId="7B5A4F31" w14:textId="77777777" w:rsidR="007629AD" w:rsidRPr="00297CF3" w:rsidRDefault="007629AD" w:rsidP="00556C98">
            <w:pPr>
              <w:textAlignment w:val="top"/>
              <w:rPr>
                <w:sz w:val="20"/>
                <w:szCs w:val="20"/>
                <w:lang w:val="ro-RO"/>
              </w:rPr>
            </w:pPr>
            <w:r w:rsidRPr="00297CF3">
              <w:rPr>
                <w:sz w:val="20"/>
                <w:szCs w:val="20"/>
                <w:lang w:val="ro-RO"/>
              </w:rPr>
              <w:t>Perioadă de contestații</w:t>
            </w:r>
          </w:p>
        </w:tc>
        <w:tc>
          <w:tcPr>
            <w:tcW w:w="6610"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7629AD" w:rsidRPr="00297CF3" w14:paraId="41454D81" w14:textId="77777777" w:rsidTr="00556C98">
              <w:tc>
                <w:tcPr>
                  <w:tcW w:w="1310" w:type="dxa"/>
                  <w:tcMar>
                    <w:top w:w="0" w:type="dxa"/>
                    <w:left w:w="0" w:type="dxa"/>
                    <w:bottom w:w="0" w:type="dxa"/>
                    <w:right w:w="0" w:type="dxa"/>
                  </w:tcMar>
                  <w:vAlign w:val="center"/>
                </w:tcPr>
                <w:p w14:paraId="529D133F" w14:textId="77777777" w:rsidR="007629AD" w:rsidRPr="00297CF3" w:rsidRDefault="007629AD" w:rsidP="00B372BD">
                  <w:pPr>
                    <w:framePr w:hSpace="180" w:wrap="around" w:hAnchor="margin" w:y="1181"/>
                    <w:jc w:val="center"/>
                    <w:textAlignment w:val="top"/>
                    <w:rPr>
                      <w:sz w:val="20"/>
                      <w:szCs w:val="20"/>
                      <w:lang w:val="ro-RO"/>
                    </w:rPr>
                  </w:pPr>
                  <w:r w:rsidRPr="00297CF3">
                    <w:rPr>
                      <w:sz w:val="20"/>
                      <w:szCs w:val="20"/>
                      <w:lang w:val="ro-RO"/>
                    </w:rPr>
                    <w:t>Început</w:t>
                  </w:r>
                </w:p>
              </w:tc>
              <w:tc>
                <w:tcPr>
                  <w:tcW w:w="1275" w:type="dxa"/>
                  <w:tcMar>
                    <w:top w:w="0" w:type="dxa"/>
                    <w:left w:w="0" w:type="dxa"/>
                    <w:bottom w:w="0" w:type="dxa"/>
                    <w:right w:w="0" w:type="dxa"/>
                  </w:tcMar>
                  <w:vAlign w:val="center"/>
                </w:tcPr>
                <w:p w14:paraId="6EF828E2" w14:textId="77777777" w:rsidR="007629AD" w:rsidRPr="00297CF3" w:rsidRDefault="007629AD" w:rsidP="00B372BD">
                  <w:pPr>
                    <w:framePr w:hSpace="180" w:wrap="around" w:hAnchor="margin" w:y="1181"/>
                    <w:jc w:val="center"/>
                    <w:textAlignment w:val="top"/>
                    <w:rPr>
                      <w:sz w:val="20"/>
                      <w:szCs w:val="20"/>
                      <w:lang w:val="ro-RO"/>
                    </w:rPr>
                  </w:pPr>
                  <w:r w:rsidRPr="00297CF3">
                    <w:rPr>
                      <w:sz w:val="20"/>
                      <w:szCs w:val="20"/>
                      <w:lang w:val="ro-RO"/>
                    </w:rPr>
                    <w:t>Sfârșit</w:t>
                  </w:r>
                </w:p>
              </w:tc>
            </w:tr>
            <w:tr w:rsidR="007629AD" w:rsidRPr="00297CF3" w14:paraId="0B137803" w14:textId="77777777" w:rsidTr="00556C98">
              <w:tc>
                <w:tcPr>
                  <w:tcW w:w="1310" w:type="dxa"/>
                  <w:tcMar>
                    <w:top w:w="0" w:type="dxa"/>
                    <w:left w:w="0" w:type="dxa"/>
                    <w:bottom w:w="0" w:type="dxa"/>
                    <w:right w:w="0" w:type="dxa"/>
                  </w:tcMar>
                  <w:vAlign w:val="center"/>
                </w:tcPr>
                <w:p w14:paraId="1ABB1AD1" w14:textId="77777777" w:rsidR="007629AD" w:rsidRPr="00297CF3" w:rsidRDefault="007629AD" w:rsidP="00B372BD">
                  <w:pPr>
                    <w:framePr w:hSpace="180" w:wrap="around" w:hAnchor="margin" w:y="1181"/>
                    <w:textAlignment w:val="top"/>
                    <w:rPr>
                      <w:sz w:val="20"/>
                      <w:szCs w:val="20"/>
                      <w:lang w:val="ro-RO"/>
                    </w:rPr>
                  </w:pPr>
                </w:p>
              </w:tc>
              <w:tc>
                <w:tcPr>
                  <w:tcW w:w="1275" w:type="dxa"/>
                  <w:tcMar>
                    <w:top w:w="0" w:type="dxa"/>
                    <w:left w:w="0" w:type="dxa"/>
                    <w:bottom w:w="0" w:type="dxa"/>
                    <w:right w:w="0" w:type="dxa"/>
                  </w:tcMar>
                  <w:vAlign w:val="center"/>
                </w:tcPr>
                <w:p w14:paraId="17008C4F" w14:textId="77777777" w:rsidR="007629AD" w:rsidRPr="00297CF3" w:rsidRDefault="007629AD" w:rsidP="00B372BD">
                  <w:pPr>
                    <w:framePr w:hSpace="180" w:wrap="around" w:hAnchor="margin" w:y="1181"/>
                    <w:textAlignment w:val="top"/>
                    <w:rPr>
                      <w:sz w:val="20"/>
                      <w:szCs w:val="20"/>
                      <w:lang w:val="ro-RO"/>
                    </w:rPr>
                  </w:pPr>
                </w:p>
              </w:tc>
            </w:tr>
          </w:tbl>
          <w:p w14:paraId="04EFBF3E" w14:textId="77777777" w:rsidR="007629AD" w:rsidRPr="00297CF3" w:rsidRDefault="007629AD" w:rsidP="00556C98">
            <w:pPr>
              <w:textAlignment w:val="top"/>
              <w:rPr>
                <w:sz w:val="20"/>
                <w:szCs w:val="20"/>
                <w:lang w:val="ro-RO"/>
              </w:rPr>
            </w:pPr>
          </w:p>
        </w:tc>
      </w:tr>
      <w:tr w:rsidR="007629AD" w:rsidRPr="0020552F" w14:paraId="631C45CE" w14:textId="77777777" w:rsidTr="00556C98">
        <w:tc>
          <w:tcPr>
            <w:tcW w:w="2361" w:type="dxa"/>
            <w:tcMar>
              <w:top w:w="28" w:type="dxa"/>
              <w:left w:w="28" w:type="dxa"/>
              <w:bottom w:w="28" w:type="dxa"/>
              <w:right w:w="28" w:type="dxa"/>
            </w:tcMar>
            <w:vAlign w:val="center"/>
          </w:tcPr>
          <w:p w14:paraId="196AF2BD" w14:textId="77777777" w:rsidR="007629AD" w:rsidRPr="00297CF3" w:rsidRDefault="007629AD" w:rsidP="00556C98">
            <w:pPr>
              <w:textAlignment w:val="top"/>
              <w:rPr>
                <w:sz w:val="20"/>
                <w:szCs w:val="20"/>
                <w:lang w:val="ro-RO"/>
              </w:rPr>
            </w:pPr>
            <w:r w:rsidRPr="00297CF3">
              <w:rPr>
                <w:b/>
                <w:bCs/>
                <w:sz w:val="20"/>
                <w:szCs w:val="20"/>
                <w:lang w:val="ro-RO"/>
              </w:rPr>
              <w:t>Tematica probelor de concurs</w:t>
            </w:r>
          </w:p>
        </w:tc>
        <w:tc>
          <w:tcPr>
            <w:tcW w:w="6610" w:type="dxa"/>
            <w:tcMar>
              <w:top w:w="28" w:type="dxa"/>
              <w:left w:w="28" w:type="dxa"/>
              <w:bottom w:w="28" w:type="dxa"/>
              <w:right w:w="28" w:type="dxa"/>
            </w:tcMar>
            <w:vAlign w:val="center"/>
          </w:tcPr>
          <w:p w14:paraId="36EF0E68" w14:textId="77777777" w:rsidR="007629AD" w:rsidRPr="0020552F" w:rsidRDefault="007629AD" w:rsidP="00556C98">
            <w:pPr>
              <w:numPr>
                <w:ilvl w:val="0"/>
                <w:numId w:val="3"/>
              </w:numPr>
              <w:jc w:val="both"/>
              <w:rPr>
                <w:sz w:val="20"/>
                <w:szCs w:val="20"/>
                <w:lang w:val="ro-RO" w:eastAsia="en-GB"/>
              </w:rPr>
            </w:pPr>
            <w:r w:rsidRPr="0020552F">
              <w:rPr>
                <w:b/>
                <w:bCs/>
                <w:color w:val="000000"/>
                <w:sz w:val="20"/>
                <w:szCs w:val="20"/>
                <w:lang w:val="ro-RO"/>
              </w:rPr>
              <w:t>Comunicare politică</w:t>
            </w:r>
          </w:p>
          <w:p w14:paraId="0C088C24" w14:textId="77777777" w:rsidR="007629AD" w:rsidRPr="008B74D6" w:rsidRDefault="007629AD" w:rsidP="00556C98">
            <w:pPr>
              <w:ind w:firstLine="323"/>
              <w:jc w:val="both"/>
              <w:textAlignment w:val="top"/>
              <w:rPr>
                <w:color w:val="000000"/>
                <w:sz w:val="20"/>
                <w:szCs w:val="20"/>
                <w:lang w:val="ro-RO"/>
              </w:rPr>
            </w:pPr>
            <w:r w:rsidRPr="0025131E">
              <w:rPr>
                <w:i/>
                <w:iCs/>
                <w:color w:val="000000"/>
                <w:sz w:val="20"/>
                <w:szCs w:val="20"/>
                <w:lang w:val="ro-RO"/>
              </w:rPr>
              <w:t>Tematica</w:t>
            </w:r>
            <w:r w:rsidRPr="0025131E">
              <w:rPr>
                <w:color w:val="000000"/>
                <w:sz w:val="20"/>
                <w:szCs w:val="20"/>
                <w:lang w:val="ro-RO"/>
              </w:rPr>
              <w:t xml:space="preserve">: </w:t>
            </w:r>
            <w:r>
              <w:rPr>
                <w:color w:val="000000"/>
                <w:sz w:val="20"/>
                <w:szCs w:val="20"/>
                <w:lang w:val="ro-RO"/>
              </w:rPr>
              <w:t>Teorii și concepte ale comunicării politice; strategii de comunicare în sistemul de relații internaționale; c</w:t>
            </w:r>
            <w:r w:rsidRPr="0025131E">
              <w:rPr>
                <w:iCs/>
                <w:color w:val="000000"/>
                <w:sz w:val="20"/>
                <w:szCs w:val="20"/>
                <w:lang w:val="ro-RO"/>
              </w:rPr>
              <w:t>adrul de reglementare</w:t>
            </w:r>
            <w:r w:rsidRPr="008B74D6">
              <w:rPr>
                <w:color w:val="000000"/>
                <w:sz w:val="20"/>
                <w:szCs w:val="20"/>
                <w:lang w:val="ro-RO"/>
              </w:rPr>
              <w:t xml:space="preserve"> național</w:t>
            </w:r>
            <w:r>
              <w:rPr>
                <w:color w:val="000000"/>
                <w:sz w:val="20"/>
                <w:szCs w:val="20"/>
                <w:lang w:val="ro-RO"/>
              </w:rPr>
              <w:t>,</w:t>
            </w:r>
            <w:r w:rsidRPr="008B74D6">
              <w:rPr>
                <w:color w:val="000000"/>
                <w:sz w:val="20"/>
                <w:szCs w:val="20"/>
                <w:lang w:val="ro-RO"/>
              </w:rPr>
              <w:t xml:space="preserve"> europe</w:t>
            </w:r>
            <w:r>
              <w:rPr>
                <w:color w:val="000000"/>
                <w:sz w:val="20"/>
                <w:szCs w:val="20"/>
                <w:lang w:val="ro-RO"/>
              </w:rPr>
              <w:t>a</w:t>
            </w:r>
            <w:r w:rsidRPr="008B74D6">
              <w:rPr>
                <w:color w:val="000000"/>
                <w:sz w:val="20"/>
                <w:szCs w:val="20"/>
                <w:lang w:val="ro-RO"/>
              </w:rPr>
              <w:t>n și internațional al procesului de comunicare politică</w:t>
            </w:r>
            <w:r>
              <w:rPr>
                <w:color w:val="000000"/>
                <w:sz w:val="20"/>
                <w:szCs w:val="20"/>
                <w:lang w:val="ro-RO"/>
              </w:rPr>
              <w:t>; procesele informaționale moderne în cadrul relațiilor politice internaționale</w:t>
            </w:r>
          </w:p>
          <w:p w14:paraId="3EF50B2F" w14:textId="77777777" w:rsidR="007629AD" w:rsidRPr="008B74D6" w:rsidRDefault="007629AD" w:rsidP="00556C98">
            <w:pPr>
              <w:ind w:firstLine="323"/>
              <w:jc w:val="both"/>
              <w:textAlignment w:val="top"/>
              <w:rPr>
                <w:color w:val="000000"/>
                <w:sz w:val="20"/>
                <w:szCs w:val="20"/>
              </w:rPr>
            </w:pPr>
            <w:r w:rsidRPr="0025131E">
              <w:rPr>
                <w:i/>
                <w:iCs/>
                <w:color w:val="000000"/>
                <w:sz w:val="20"/>
                <w:szCs w:val="20"/>
                <w:lang w:val="ro-RO"/>
              </w:rPr>
              <w:t>Bibliografie</w:t>
            </w:r>
            <w:r w:rsidRPr="0025131E">
              <w:rPr>
                <w:color w:val="000000"/>
                <w:sz w:val="20"/>
                <w:szCs w:val="20"/>
                <w:lang w:val="ro-RO"/>
              </w:rPr>
              <w:t>:</w:t>
            </w:r>
          </w:p>
          <w:p w14:paraId="59BAD633" w14:textId="77777777" w:rsidR="007629AD" w:rsidRDefault="007629AD" w:rsidP="00556C98">
            <w:pPr>
              <w:jc w:val="both"/>
              <w:rPr>
                <w:color w:val="000000"/>
                <w:sz w:val="20"/>
                <w:szCs w:val="20"/>
                <w:lang w:val="ro-RO"/>
              </w:rPr>
            </w:pPr>
            <w:r w:rsidRPr="00D31481">
              <w:rPr>
                <w:color w:val="000000"/>
                <w:sz w:val="20"/>
                <w:szCs w:val="20"/>
                <w:lang w:val="ro-RO"/>
              </w:rPr>
              <w:t xml:space="preserve">Bouzon, A., </w:t>
            </w:r>
            <w:r w:rsidRPr="00D31481">
              <w:rPr>
                <w:i/>
                <w:iCs/>
                <w:color w:val="000000"/>
                <w:sz w:val="20"/>
                <w:szCs w:val="20"/>
                <w:lang w:val="ro-RO"/>
              </w:rPr>
              <w:t xml:space="preserve">Comunicarea în situații de criză, </w:t>
            </w:r>
            <w:r w:rsidRPr="00D31481">
              <w:rPr>
                <w:color w:val="000000"/>
                <w:sz w:val="20"/>
                <w:szCs w:val="20"/>
                <w:lang w:val="ro-RO"/>
              </w:rPr>
              <w:t>Bucureşti</w:t>
            </w:r>
            <w:r>
              <w:rPr>
                <w:i/>
                <w:iCs/>
                <w:color w:val="000000"/>
                <w:sz w:val="20"/>
                <w:szCs w:val="20"/>
                <w:lang w:val="ro-RO"/>
              </w:rPr>
              <w:t>,</w:t>
            </w:r>
            <w:r w:rsidRPr="00D31481">
              <w:rPr>
                <w:color w:val="000000"/>
                <w:sz w:val="20"/>
                <w:szCs w:val="20"/>
                <w:lang w:val="ro-RO"/>
              </w:rPr>
              <w:t xml:space="preserve"> </w:t>
            </w:r>
            <w:r>
              <w:rPr>
                <w:color w:val="000000"/>
                <w:sz w:val="20"/>
                <w:szCs w:val="20"/>
                <w:lang w:val="ro-RO"/>
              </w:rPr>
              <w:t xml:space="preserve">Editura </w:t>
            </w:r>
            <w:r w:rsidRPr="00D31481">
              <w:rPr>
                <w:color w:val="000000"/>
                <w:sz w:val="20"/>
                <w:szCs w:val="20"/>
                <w:lang w:val="ro-RO"/>
              </w:rPr>
              <w:t>Tritonic</w:t>
            </w:r>
            <w:r>
              <w:rPr>
                <w:color w:val="000000"/>
                <w:sz w:val="20"/>
                <w:szCs w:val="20"/>
                <w:lang w:val="ro-RO"/>
              </w:rPr>
              <w:t>, 2006.</w:t>
            </w:r>
          </w:p>
          <w:p w14:paraId="6FB85158" w14:textId="77777777" w:rsidR="007629AD" w:rsidRPr="00D31481" w:rsidRDefault="007629AD" w:rsidP="00556C98">
            <w:pPr>
              <w:jc w:val="both"/>
              <w:rPr>
                <w:color w:val="000000"/>
                <w:sz w:val="20"/>
                <w:szCs w:val="20"/>
                <w:lang w:val="ro-RO"/>
              </w:rPr>
            </w:pPr>
            <w:r>
              <w:rPr>
                <w:color w:val="000000"/>
                <w:sz w:val="20"/>
                <w:szCs w:val="20"/>
                <w:lang w:val="ro-RO"/>
              </w:rPr>
              <w:t xml:space="preserve">Grigoraș, Cătălina, </w:t>
            </w:r>
            <w:r w:rsidRPr="00B055B2">
              <w:rPr>
                <w:i/>
                <w:iCs/>
                <w:color w:val="000000"/>
                <w:sz w:val="20"/>
                <w:szCs w:val="20"/>
                <w:lang w:val="ro-RO"/>
              </w:rPr>
              <w:t>Facebook, mișcări sociale și construcția unui spațiu public alternativ</w:t>
            </w:r>
            <w:r>
              <w:rPr>
                <w:color w:val="000000"/>
                <w:sz w:val="20"/>
                <w:szCs w:val="20"/>
                <w:lang w:val="ro-RO"/>
              </w:rPr>
              <w:t xml:space="preserve">, </w:t>
            </w:r>
            <w:r w:rsidRPr="00B055B2">
              <w:rPr>
                <w:color w:val="000000"/>
                <w:sz w:val="20"/>
                <w:szCs w:val="20"/>
                <w:lang w:val="ro-RO"/>
              </w:rPr>
              <w:t xml:space="preserve">București: </w:t>
            </w:r>
            <w:r>
              <w:rPr>
                <w:color w:val="000000"/>
                <w:sz w:val="20"/>
                <w:szCs w:val="20"/>
                <w:lang w:val="ro-RO"/>
              </w:rPr>
              <w:t xml:space="preserve">Editura </w:t>
            </w:r>
            <w:r w:rsidRPr="00B055B2">
              <w:rPr>
                <w:color w:val="000000"/>
                <w:sz w:val="20"/>
                <w:szCs w:val="20"/>
                <w:lang w:val="ro-RO"/>
              </w:rPr>
              <w:t>Comunicare.ro, 2017</w:t>
            </w:r>
          </w:p>
          <w:p w14:paraId="0D158F9D" w14:textId="77777777" w:rsidR="007629AD" w:rsidRDefault="007629AD" w:rsidP="00556C98">
            <w:pPr>
              <w:jc w:val="both"/>
              <w:rPr>
                <w:color w:val="000000"/>
                <w:sz w:val="20"/>
                <w:szCs w:val="20"/>
                <w:lang w:val="ro-RO"/>
              </w:rPr>
            </w:pPr>
            <w:r w:rsidRPr="00D31481">
              <w:rPr>
                <w:color w:val="000000"/>
                <w:sz w:val="20"/>
                <w:szCs w:val="20"/>
                <w:lang w:val="ro-RO"/>
              </w:rPr>
              <w:t xml:space="preserve">Guliciuc, Viorel,  </w:t>
            </w:r>
            <w:r w:rsidRPr="00D31481">
              <w:rPr>
                <w:i/>
                <w:iCs/>
                <w:color w:val="000000"/>
                <w:sz w:val="20"/>
                <w:szCs w:val="20"/>
                <w:lang w:val="ro-RO"/>
              </w:rPr>
              <w:t>Introducere în teoria şi practicile comunicării. Partea I</w:t>
            </w:r>
            <w:r w:rsidRPr="00D31481">
              <w:rPr>
                <w:color w:val="000000"/>
                <w:sz w:val="20"/>
                <w:szCs w:val="20"/>
                <w:lang w:val="ro-RO"/>
              </w:rPr>
              <w:t>,</w:t>
            </w:r>
            <w:r>
              <w:rPr>
                <w:color w:val="000000"/>
                <w:sz w:val="20"/>
                <w:szCs w:val="20"/>
                <w:lang w:val="ro-RO"/>
              </w:rPr>
              <w:t xml:space="preserve"> Suceava, Editura Universității „Ștefan cel Mare”, 2000.</w:t>
            </w:r>
          </w:p>
          <w:p w14:paraId="0F332A38" w14:textId="77777777" w:rsidR="007629AD" w:rsidRDefault="007629AD" w:rsidP="00556C98">
            <w:pPr>
              <w:jc w:val="both"/>
              <w:rPr>
                <w:color w:val="000000"/>
                <w:sz w:val="20"/>
                <w:szCs w:val="20"/>
                <w:lang w:val="ro-RO"/>
              </w:rPr>
            </w:pPr>
            <w:r w:rsidRPr="00D31481">
              <w:rPr>
                <w:color w:val="000000"/>
                <w:sz w:val="20"/>
                <w:szCs w:val="20"/>
                <w:lang w:val="ro-RO"/>
              </w:rPr>
              <w:t xml:space="preserve">Messaris, P., </w:t>
            </w:r>
            <w:r w:rsidRPr="00D31481">
              <w:rPr>
                <w:i/>
                <w:iCs/>
                <w:color w:val="000000"/>
                <w:sz w:val="20"/>
                <w:szCs w:val="20"/>
                <w:lang w:val="ro-RO"/>
              </w:rPr>
              <w:t>Digital media: transformations in human communication</w:t>
            </w:r>
            <w:r w:rsidRPr="00D31481">
              <w:rPr>
                <w:color w:val="000000"/>
                <w:sz w:val="20"/>
                <w:szCs w:val="20"/>
                <w:lang w:val="ro-RO"/>
              </w:rPr>
              <w:t>, New York: Peter Lang; Bern</w:t>
            </w:r>
            <w:r>
              <w:rPr>
                <w:color w:val="000000"/>
                <w:sz w:val="20"/>
                <w:szCs w:val="20"/>
                <w:lang w:val="ro-RO"/>
              </w:rPr>
              <w:t>, 2017.</w:t>
            </w:r>
          </w:p>
          <w:p w14:paraId="38E751F4" w14:textId="77777777" w:rsidR="007629AD" w:rsidRDefault="007629AD" w:rsidP="00556C98">
            <w:pPr>
              <w:jc w:val="both"/>
              <w:rPr>
                <w:color w:val="000000"/>
                <w:sz w:val="20"/>
                <w:szCs w:val="20"/>
                <w:lang w:val="ro-RO"/>
              </w:rPr>
            </w:pPr>
            <w:r w:rsidRPr="00D31481">
              <w:rPr>
                <w:color w:val="000000"/>
                <w:sz w:val="20"/>
                <w:szCs w:val="20"/>
                <w:lang w:val="ro-RO"/>
              </w:rPr>
              <w:t>Voicu,</w:t>
            </w:r>
            <w:r>
              <w:rPr>
                <w:color w:val="000000"/>
                <w:sz w:val="20"/>
                <w:szCs w:val="20"/>
                <w:lang w:val="ro-RO"/>
              </w:rPr>
              <w:t xml:space="preserve"> Marin,</w:t>
            </w:r>
            <w:r w:rsidRPr="00D31481">
              <w:rPr>
                <w:color w:val="000000"/>
                <w:sz w:val="20"/>
                <w:szCs w:val="20"/>
                <w:lang w:val="ro-RO"/>
              </w:rPr>
              <w:t xml:space="preserve"> </w:t>
            </w:r>
            <w:r w:rsidRPr="00D31481">
              <w:rPr>
                <w:i/>
                <w:iCs/>
                <w:color w:val="000000"/>
                <w:sz w:val="20"/>
                <w:szCs w:val="20"/>
                <w:lang w:val="ro-RO"/>
              </w:rPr>
              <w:t>Matrioșka mincinoșilor. Fake news, manipulare, populism</w:t>
            </w:r>
            <w:r>
              <w:rPr>
                <w:color w:val="000000"/>
                <w:sz w:val="20"/>
                <w:szCs w:val="20"/>
                <w:lang w:val="ro-RO"/>
              </w:rPr>
              <w:t>, București, Editura Humanitas, 2018.</w:t>
            </w:r>
          </w:p>
          <w:p w14:paraId="1D3FCC8B" w14:textId="77777777" w:rsidR="007629AD" w:rsidRPr="0025131E" w:rsidRDefault="007629AD" w:rsidP="00556C98">
            <w:pPr>
              <w:jc w:val="both"/>
              <w:rPr>
                <w:color w:val="000000"/>
                <w:sz w:val="20"/>
                <w:szCs w:val="20"/>
                <w:lang w:val="ro-RO"/>
              </w:rPr>
            </w:pPr>
          </w:p>
          <w:p w14:paraId="3396AE3D" w14:textId="77777777" w:rsidR="007629AD" w:rsidRPr="0020552F" w:rsidRDefault="007629AD" w:rsidP="00556C98">
            <w:pPr>
              <w:numPr>
                <w:ilvl w:val="0"/>
                <w:numId w:val="3"/>
              </w:numPr>
              <w:jc w:val="both"/>
              <w:textAlignment w:val="top"/>
              <w:rPr>
                <w:color w:val="000000"/>
                <w:sz w:val="20"/>
                <w:szCs w:val="20"/>
                <w:lang w:val="ro-RO"/>
              </w:rPr>
            </w:pPr>
            <w:r w:rsidRPr="0020552F">
              <w:rPr>
                <w:b/>
                <w:bCs/>
                <w:color w:val="000000"/>
                <w:sz w:val="20"/>
                <w:szCs w:val="20"/>
                <w:lang w:val="ro-RO"/>
              </w:rPr>
              <w:t>Metodologii în studiul științelor politice</w:t>
            </w:r>
            <w:r w:rsidRPr="0025131E">
              <w:rPr>
                <w:i/>
                <w:iCs/>
                <w:color w:val="000000"/>
                <w:sz w:val="20"/>
                <w:szCs w:val="20"/>
                <w:lang w:val="ro-RO"/>
              </w:rPr>
              <w:t xml:space="preserve"> </w:t>
            </w:r>
          </w:p>
          <w:p w14:paraId="36A7276A" w14:textId="77777777" w:rsidR="007629AD" w:rsidRPr="0025131E" w:rsidRDefault="007629AD" w:rsidP="00556C98">
            <w:pPr>
              <w:ind w:firstLine="323"/>
              <w:jc w:val="both"/>
              <w:textAlignment w:val="top"/>
              <w:rPr>
                <w:color w:val="000000"/>
                <w:sz w:val="20"/>
                <w:szCs w:val="20"/>
                <w:lang w:val="ro-RO"/>
              </w:rPr>
            </w:pPr>
            <w:r w:rsidRPr="0025131E">
              <w:rPr>
                <w:i/>
                <w:iCs/>
                <w:color w:val="000000"/>
                <w:sz w:val="20"/>
                <w:szCs w:val="20"/>
                <w:lang w:val="ro-RO"/>
              </w:rPr>
              <w:t>Tematica</w:t>
            </w:r>
            <w:r w:rsidRPr="0025131E">
              <w:rPr>
                <w:color w:val="000000"/>
                <w:sz w:val="20"/>
                <w:szCs w:val="20"/>
                <w:lang w:val="ro-RO"/>
              </w:rPr>
              <w:t>:</w:t>
            </w:r>
            <w:r>
              <w:rPr>
                <w:color w:val="000000"/>
                <w:sz w:val="20"/>
                <w:szCs w:val="20"/>
                <w:lang w:val="ro-RO"/>
              </w:rPr>
              <w:t xml:space="preserve"> Metodologia științelor politice; teorii, concepte, metode în studiul științelor politice; metode teoretice și empirice în analiza relațiilor internaționale; organizarea cercetării științifice </w:t>
            </w:r>
          </w:p>
          <w:p w14:paraId="459FCB66" w14:textId="77777777" w:rsidR="007629AD" w:rsidRPr="0025131E" w:rsidRDefault="007629AD" w:rsidP="00556C98">
            <w:pPr>
              <w:ind w:firstLine="323"/>
              <w:jc w:val="both"/>
              <w:textAlignment w:val="top"/>
              <w:rPr>
                <w:color w:val="000000"/>
                <w:sz w:val="20"/>
                <w:szCs w:val="20"/>
                <w:lang w:val="ro-RO"/>
              </w:rPr>
            </w:pPr>
            <w:r w:rsidRPr="0025131E">
              <w:rPr>
                <w:i/>
                <w:iCs/>
                <w:color w:val="000000"/>
                <w:sz w:val="20"/>
                <w:szCs w:val="20"/>
                <w:lang w:val="ro-RO"/>
              </w:rPr>
              <w:t>Bibliografie</w:t>
            </w:r>
            <w:r w:rsidRPr="0025131E">
              <w:rPr>
                <w:color w:val="000000"/>
                <w:sz w:val="20"/>
                <w:szCs w:val="20"/>
                <w:lang w:val="ro-RO"/>
              </w:rPr>
              <w:t>:</w:t>
            </w:r>
          </w:p>
          <w:p w14:paraId="1E4AE33F" w14:textId="77777777" w:rsidR="007629AD" w:rsidRPr="005A7AEA" w:rsidRDefault="007629AD" w:rsidP="00556C98">
            <w:pPr>
              <w:pStyle w:val="Default"/>
              <w:rPr>
                <w:sz w:val="20"/>
                <w:szCs w:val="20"/>
                <w:lang w:val="ro-RO"/>
              </w:rPr>
            </w:pPr>
            <w:proofErr w:type="spellStart"/>
            <w:r>
              <w:rPr>
                <w:sz w:val="20"/>
                <w:szCs w:val="20"/>
              </w:rPr>
              <w:t>Balrdesheim</w:t>
            </w:r>
            <w:proofErr w:type="spellEnd"/>
            <w:r>
              <w:rPr>
                <w:sz w:val="20"/>
                <w:szCs w:val="20"/>
              </w:rPr>
              <w:t xml:space="preserve">, H., </w:t>
            </w:r>
            <w:proofErr w:type="spellStart"/>
            <w:r>
              <w:rPr>
                <w:sz w:val="20"/>
                <w:szCs w:val="20"/>
              </w:rPr>
              <w:t>Wollmann</w:t>
            </w:r>
            <w:proofErr w:type="spellEnd"/>
            <w:r>
              <w:rPr>
                <w:sz w:val="20"/>
                <w:szCs w:val="20"/>
              </w:rPr>
              <w:t xml:space="preserve">, H. (eds.), </w:t>
            </w:r>
            <w:r>
              <w:rPr>
                <w:i/>
                <w:iCs/>
                <w:sz w:val="20"/>
                <w:szCs w:val="20"/>
              </w:rPr>
              <w:t>The Comparative Study of Local Government and Politics: Overview and Synthesis</w:t>
            </w:r>
            <w:r>
              <w:rPr>
                <w:sz w:val="20"/>
                <w:szCs w:val="20"/>
              </w:rPr>
              <w:t xml:space="preserve">, Barbara </w:t>
            </w:r>
            <w:proofErr w:type="spellStart"/>
            <w:r>
              <w:rPr>
                <w:sz w:val="20"/>
                <w:szCs w:val="20"/>
              </w:rPr>
              <w:t>Budrich</w:t>
            </w:r>
            <w:proofErr w:type="spellEnd"/>
            <w:r>
              <w:rPr>
                <w:sz w:val="20"/>
                <w:szCs w:val="20"/>
              </w:rPr>
              <w:t xml:space="preserve"> Publishers, </w:t>
            </w:r>
            <w:proofErr w:type="spellStart"/>
            <w:r>
              <w:rPr>
                <w:sz w:val="20"/>
                <w:szCs w:val="20"/>
              </w:rPr>
              <w:t>Opladen&amp;Farmington</w:t>
            </w:r>
            <w:proofErr w:type="spellEnd"/>
            <w:r>
              <w:rPr>
                <w:sz w:val="20"/>
                <w:szCs w:val="20"/>
              </w:rPr>
              <w:t xml:space="preserve"> Hills, 2006. </w:t>
            </w:r>
          </w:p>
          <w:p w14:paraId="39FC9D89" w14:textId="77777777" w:rsidR="007629AD" w:rsidRDefault="007629AD" w:rsidP="00556C98">
            <w:pPr>
              <w:pStyle w:val="Default"/>
              <w:rPr>
                <w:sz w:val="20"/>
                <w:szCs w:val="20"/>
              </w:rPr>
            </w:pPr>
            <w:r w:rsidRPr="00D63CC9">
              <w:rPr>
                <w:sz w:val="20"/>
                <w:szCs w:val="20"/>
              </w:rPr>
              <w:lastRenderedPageBreak/>
              <w:t xml:space="preserve">McDermott, Rose, </w:t>
            </w:r>
            <w:r w:rsidRPr="00D63CC9">
              <w:rPr>
                <w:i/>
                <w:iCs/>
                <w:sz w:val="20"/>
                <w:szCs w:val="20"/>
              </w:rPr>
              <w:t>Experimental methods in political science</w:t>
            </w:r>
            <w:r>
              <w:rPr>
                <w:i/>
                <w:iCs/>
                <w:sz w:val="20"/>
                <w:szCs w:val="20"/>
              </w:rPr>
              <w:t>,</w:t>
            </w:r>
            <w:r>
              <w:t xml:space="preserve"> </w:t>
            </w:r>
            <w:r w:rsidRPr="005A7AEA">
              <w:rPr>
                <w:sz w:val="20"/>
                <w:szCs w:val="20"/>
              </w:rPr>
              <w:t>Annual Review of Political Science</w:t>
            </w:r>
            <w:r>
              <w:rPr>
                <w:sz w:val="20"/>
                <w:szCs w:val="20"/>
              </w:rPr>
              <w:t xml:space="preserve">, </w:t>
            </w:r>
            <w:r w:rsidRPr="005A7AEA">
              <w:rPr>
                <w:sz w:val="20"/>
                <w:szCs w:val="20"/>
              </w:rPr>
              <w:t>University of California - Santa Barbara</w:t>
            </w:r>
            <w:r>
              <w:rPr>
                <w:sz w:val="20"/>
                <w:szCs w:val="20"/>
              </w:rPr>
              <w:t>,</w:t>
            </w:r>
            <w:r w:rsidRPr="005A7AEA">
              <w:rPr>
                <w:sz w:val="20"/>
                <w:szCs w:val="20"/>
              </w:rPr>
              <w:t xml:space="preserve"> Volume 5, 2002</w:t>
            </w:r>
            <w:r>
              <w:rPr>
                <w:sz w:val="20"/>
                <w:szCs w:val="20"/>
              </w:rPr>
              <w:t>, p. 31-61.</w:t>
            </w:r>
          </w:p>
          <w:p w14:paraId="2B346CB5" w14:textId="77777777" w:rsidR="007629AD" w:rsidRDefault="007629AD" w:rsidP="00556C98">
            <w:pPr>
              <w:jc w:val="both"/>
              <w:rPr>
                <w:sz w:val="20"/>
                <w:szCs w:val="20"/>
                <w:lang w:val="ro-RO"/>
              </w:rPr>
            </w:pPr>
            <w:r w:rsidRPr="00B42748">
              <w:rPr>
                <w:sz w:val="20"/>
                <w:szCs w:val="20"/>
                <w:lang w:val="ro-RO"/>
              </w:rPr>
              <w:t>Preda</w:t>
            </w:r>
            <w:r>
              <w:rPr>
                <w:sz w:val="20"/>
                <w:szCs w:val="20"/>
                <w:lang w:val="ro-RO"/>
              </w:rPr>
              <w:t>,</w:t>
            </w:r>
            <w:r w:rsidRPr="00B42748">
              <w:rPr>
                <w:sz w:val="20"/>
                <w:szCs w:val="20"/>
                <w:lang w:val="ro-RO"/>
              </w:rPr>
              <w:t xml:space="preserve"> Cristian, </w:t>
            </w:r>
            <w:r w:rsidRPr="00B42748">
              <w:rPr>
                <w:i/>
                <w:iCs/>
                <w:sz w:val="20"/>
                <w:szCs w:val="20"/>
                <w:lang w:val="ro-RO"/>
              </w:rPr>
              <w:t>Introducere în științele politice</w:t>
            </w:r>
            <w:r w:rsidRPr="00B42748">
              <w:rPr>
                <w:sz w:val="20"/>
                <w:szCs w:val="20"/>
                <w:lang w:val="ro-RO"/>
              </w:rPr>
              <w:t>, Iași, Editura Polirom, 2019</w:t>
            </w:r>
            <w:r>
              <w:rPr>
                <w:sz w:val="20"/>
                <w:szCs w:val="20"/>
                <w:lang w:val="ro-RO"/>
              </w:rPr>
              <w:t>.</w:t>
            </w:r>
          </w:p>
          <w:p w14:paraId="153B30BA" w14:textId="77777777" w:rsidR="007629AD" w:rsidRDefault="007629AD" w:rsidP="00556C98">
            <w:pPr>
              <w:pStyle w:val="Default"/>
              <w:rPr>
                <w:sz w:val="20"/>
                <w:szCs w:val="20"/>
                <w:lang w:val="ro-RO"/>
              </w:rPr>
            </w:pPr>
            <w:r>
              <w:rPr>
                <w:sz w:val="20"/>
                <w:szCs w:val="20"/>
                <w:lang w:val="ro-RO"/>
              </w:rPr>
              <w:t xml:space="preserve">Rotariu, Traian, </w:t>
            </w:r>
            <w:r w:rsidRPr="005475F9">
              <w:rPr>
                <w:i/>
                <w:iCs/>
                <w:sz w:val="20"/>
                <w:szCs w:val="20"/>
                <w:lang w:val="ro-RO"/>
              </w:rPr>
              <w:t>Fundamentele metodologice ale științelor sociale</w:t>
            </w:r>
            <w:r>
              <w:rPr>
                <w:i/>
                <w:iCs/>
                <w:sz w:val="20"/>
                <w:szCs w:val="20"/>
                <w:lang w:val="ro-RO"/>
              </w:rPr>
              <w:t xml:space="preserve">, </w:t>
            </w:r>
            <w:r>
              <w:rPr>
                <w:sz w:val="20"/>
                <w:szCs w:val="20"/>
                <w:lang w:val="ro-RO"/>
              </w:rPr>
              <w:t xml:space="preserve">Iași, Editura Polirom, 2016. </w:t>
            </w:r>
          </w:p>
          <w:p w14:paraId="1AC9024D" w14:textId="77777777" w:rsidR="007629AD" w:rsidRPr="00297CF3" w:rsidRDefault="007629AD" w:rsidP="00556C98">
            <w:pPr>
              <w:jc w:val="both"/>
              <w:rPr>
                <w:sz w:val="20"/>
                <w:szCs w:val="20"/>
                <w:lang w:val="ro-RO"/>
              </w:rPr>
            </w:pPr>
          </w:p>
          <w:p w14:paraId="2C69F653" w14:textId="77777777" w:rsidR="007629AD" w:rsidRPr="0020552F" w:rsidRDefault="007629AD" w:rsidP="00556C98">
            <w:pPr>
              <w:numPr>
                <w:ilvl w:val="0"/>
                <w:numId w:val="3"/>
              </w:numPr>
              <w:jc w:val="both"/>
              <w:rPr>
                <w:color w:val="000000"/>
                <w:sz w:val="20"/>
                <w:szCs w:val="20"/>
                <w:lang w:val="ro-RO" w:eastAsia="en-GB"/>
              </w:rPr>
            </w:pPr>
            <w:r w:rsidRPr="0020552F">
              <w:rPr>
                <w:b/>
                <w:bCs/>
                <w:color w:val="000000"/>
                <w:sz w:val="20"/>
                <w:szCs w:val="20"/>
                <w:lang w:val="ro-RO"/>
              </w:rPr>
              <w:t>Analiza conflictelor internaționale</w:t>
            </w:r>
            <w:r w:rsidRPr="0020552F">
              <w:rPr>
                <w:i/>
                <w:iCs/>
                <w:color w:val="000000"/>
                <w:sz w:val="20"/>
                <w:szCs w:val="20"/>
                <w:lang w:val="ro-RO"/>
              </w:rPr>
              <w:t xml:space="preserve"> </w:t>
            </w:r>
          </w:p>
          <w:p w14:paraId="781BAA63" w14:textId="77777777" w:rsidR="007629AD" w:rsidRPr="0025131E" w:rsidRDefault="007629AD" w:rsidP="00556C98">
            <w:pPr>
              <w:ind w:firstLine="323"/>
              <w:jc w:val="both"/>
              <w:rPr>
                <w:color w:val="000000"/>
                <w:sz w:val="20"/>
                <w:szCs w:val="20"/>
                <w:lang w:val="ro-RO" w:eastAsia="en-GB"/>
              </w:rPr>
            </w:pPr>
            <w:r w:rsidRPr="0025131E">
              <w:rPr>
                <w:i/>
                <w:iCs/>
                <w:color w:val="000000"/>
                <w:sz w:val="20"/>
                <w:szCs w:val="20"/>
                <w:lang w:val="ro-RO"/>
              </w:rPr>
              <w:t>Tematica</w:t>
            </w:r>
            <w:r w:rsidRPr="0025131E">
              <w:rPr>
                <w:color w:val="000000"/>
                <w:lang w:val="ro-RO"/>
              </w:rPr>
              <w:t xml:space="preserve"> </w:t>
            </w:r>
            <w:r w:rsidRPr="005A7AEA">
              <w:rPr>
                <w:color w:val="000000"/>
                <w:sz w:val="20"/>
                <w:szCs w:val="20"/>
                <w:lang w:val="ro-RO"/>
              </w:rPr>
              <w:t>Actori ai conflictelor internaționale</w:t>
            </w:r>
            <w:r>
              <w:rPr>
                <w:color w:val="000000"/>
                <w:sz w:val="20"/>
                <w:szCs w:val="20"/>
                <w:lang w:val="ro-RO"/>
              </w:rPr>
              <w:t>, tipologia conflictelor; analiza structurii, dinamicii și a fazelor conflictelor; i</w:t>
            </w:r>
            <w:r w:rsidRPr="00657CB6">
              <w:rPr>
                <w:color w:val="000000"/>
                <w:sz w:val="20"/>
                <w:szCs w:val="20"/>
                <w:lang w:val="ro-RO"/>
              </w:rPr>
              <w:t xml:space="preserve">nstrumente și organizații internaționale </w:t>
            </w:r>
            <w:r>
              <w:rPr>
                <w:color w:val="000000"/>
                <w:sz w:val="20"/>
                <w:szCs w:val="20"/>
                <w:lang w:val="ro-RO"/>
              </w:rPr>
              <w:t>pentru</w:t>
            </w:r>
            <w:r w:rsidRPr="00657CB6">
              <w:rPr>
                <w:color w:val="000000"/>
                <w:sz w:val="20"/>
                <w:szCs w:val="20"/>
                <w:lang w:val="ro-RO"/>
              </w:rPr>
              <w:t xml:space="preserve"> menținerea păcii</w:t>
            </w:r>
            <w:r>
              <w:rPr>
                <w:color w:val="000000"/>
                <w:sz w:val="20"/>
                <w:szCs w:val="20"/>
                <w:lang w:val="ro-RO"/>
              </w:rPr>
              <w:t>.</w:t>
            </w:r>
          </w:p>
          <w:p w14:paraId="586488CE" w14:textId="77777777" w:rsidR="007629AD" w:rsidRDefault="007629AD" w:rsidP="00556C98">
            <w:pPr>
              <w:ind w:firstLine="323"/>
              <w:jc w:val="both"/>
              <w:textAlignment w:val="top"/>
              <w:rPr>
                <w:color w:val="000000"/>
                <w:sz w:val="20"/>
                <w:szCs w:val="20"/>
                <w:lang w:val="ro-RO"/>
              </w:rPr>
            </w:pPr>
            <w:r w:rsidRPr="0025131E">
              <w:rPr>
                <w:i/>
                <w:iCs/>
                <w:color w:val="000000"/>
                <w:sz w:val="20"/>
                <w:szCs w:val="20"/>
                <w:lang w:val="ro-RO"/>
              </w:rPr>
              <w:t>Bibliografie</w:t>
            </w:r>
            <w:r w:rsidRPr="0025131E">
              <w:rPr>
                <w:color w:val="000000"/>
                <w:sz w:val="20"/>
                <w:szCs w:val="20"/>
                <w:lang w:val="ro-RO"/>
              </w:rPr>
              <w:t>:</w:t>
            </w:r>
          </w:p>
          <w:p w14:paraId="23E135F5" w14:textId="77777777" w:rsidR="007629AD" w:rsidRPr="003435C7" w:rsidRDefault="007629AD" w:rsidP="00556C98">
            <w:pPr>
              <w:jc w:val="both"/>
              <w:textAlignment w:val="top"/>
              <w:rPr>
                <w:color w:val="000000"/>
                <w:sz w:val="20"/>
                <w:szCs w:val="20"/>
              </w:rPr>
            </w:pPr>
            <w:proofErr w:type="spellStart"/>
            <w:r w:rsidRPr="003435C7">
              <w:rPr>
                <w:color w:val="000000"/>
                <w:sz w:val="20"/>
                <w:szCs w:val="20"/>
              </w:rPr>
              <w:t>Bercovitch</w:t>
            </w:r>
            <w:proofErr w:type="spellEnd"/>
            <w:r>
              <w:rPr>
                <w:color w:val="000000"/>
                <w:sz w:val="20"/>
                <w:szCs w:val="20"/>
              </w:rPr>
              <w:t xml:space="preserve">, </w:t>
            </w:r>
            <w:r w:rsidRPr="003435C7">
              <w:rPr>
                <w:color w:val="000000"/>
                <w:sz w:val="20"/>
                <w:szCs w:val="20"/>
              </w:rPr>
              <w:t>Jacob</w:t>
            </w:r>
            <w:r>
              <w:rPr>
                <w:color w:val="000000"/>
                <w:sz w:val="20"/>
                <w:szCs w:val="20"/>
              </w:rPr>
              <w:t xml:space="preserve">, </w:t>
            </w:r>
            <w:r w:rsidRPr="003435C7">
              <w:rPr>
                <w:color w:val="000000"/>
                <w:sz w:val="20"/>
                <w:szCs w:val="20"/>
              </w:rPr>
              <w:t>Lee</w:t>
            </w:r>
            <w:r>
              <w:rPr>
                <w:color w:val="000000"/>
                <w:sz w:val="20"/>
                <w:szCs w:val="20"/>
              </w:rPr>
              <w:t xml:space="preserve">, </w:t>
            </w:r>
            <w:proofErr w:type="spellStart"/>
            <w:r w:rsidRPr="003435C7">
              <w:rPr>
                <w:color w:val="000000"/>
                <w:sz w:val="20"/>
                <w:szCs w:val="20"/>
              </w:rPr>
              <w:t>Su</w:t>
            </w:r>
            <w:proofErr w:type="spellEnd"/>
            <w:r w:rsidRPr="003435C7">
              <w:rPr>
                <w:color w:val="000000"/>
                <w:sz w:val="20"/>
                <w:szCs w:val="20"/>
              </w:rPr>
              <w:t>-Mi</w:t>
            </w:r>
            <w:r>
              <w:rPr>
                <w:color w:val="000000"/>
                <w:sz w:val="20"/>
                <w:szCs w:val="20"/>
              </w:rPr>
              <w:t xml:space="preserve">, </w:t>
            </w:r>
            <w:proofErr w:type="gramStart"/>
            <w:r w:rsidRPr="003435C7">
              <w:rPr>
                <w:i/>
                <w:iCs/>
                <w:color w:val="000000"/>
                <w:sz w:val="20"/>
                <w:szCs w:val="20"/>
              </w:rPr>
              <w:t>Mediating</w:t>
            </w:r>
            <w:proofErr w:type="gramEnd"/>
            <w:r w:rsidRPr="003435C7">
              <w:rPr>
                <w:i/>
                <w:iCs/>
                <w:color w:val="000000"/>
                <w:sz w:val="20"/>
                <w:szCs w:val="20"/>
              </w:rPr>
              <w:t xml:space="preserve"> international conflicts: examining the effectiveness of directive strategies</w:t>
            </w:r>
            <w:r>
              <w:rPr>
                <w:color w:val="000000"/>
                <w:sz w:val="20"/>
                <w:szCs w:val="20"/>
              </w:rPr>
              <w:t xml:space="preserve">, </w:t>
            </w:r>
            <w:r w:rsidRPr="003435C7">
              <w:rPr>
                <w:color w:val="000000"/>
                <w:sz w:val="20"/>
                <w:szCs w:val="20"/>
              </w:rPr>
              <w:t>International Journal of Peace Studies</w:t>
            </w:r>
            <w:r>
              <w:rPr>
                <w:color w:val="000000"/>
                <w:sz w:val="20"/>
                <w:szCs w:val="20"/>
              </w:rPr>
              <w:t xml:space="preserve">, </w:t>
            </w:r>
            <w:r w:rsidRPr="003435C7">
              <w:rPr>
                <w:color w:val="000000"/>
                <w:sz w:val="20"/>
                <w:szCs w:val="20"/>
              </w:rPr>
              <w:t>Vol. 8, No. 1 (Spring/Summer 2003), pp. 1-17</w:t>
            </w:r>
            <w:r>
              <w:rPr>
                <w:color w:val="000000"/>
                <w:sz w:val="20"/>
                <w:szCs w:val="20"/>
              </w:rPr>
              <w:t>.</w:t>
            </w:r>
          </w:p>
          <w:p w14:paraId="11DFB9CB" w14:textId="77777777" w:rsidR="007629AD" w:rsidRPr="00657CB6" w:rsidRDefault="007629AD" w:rsidP="00556C98">
            <w:pPr>
              <w:jc w:val="both"/>
              <w:textAlignment w:val="top"/>
              <w:rPr>
                <w:color w:val="000000"/>
                <w:sz w:val="20"/>
                <w:szCs w:val="20"/>
                <w:lang w:val="ro-RO"/>
              </w:rPr>
            </w:pPr>
            <w:r w:rsidRPr="00657CB6">
              <w:rPr>
                <w:color w:val="000000"/>
                <w:sz w:val="20"/>
                <w:szCs w:val="20"/>
                <w:lang w:val="ro-RO"/>
              </w:rPr>
              <w:t xml:space="preserve">Gray, Colin S., </w:t>
            </w:r>
            <w:r w:rsidRPr="00657CB6">
              <w:rPr>
                <w:i/>
                <w:iCs/>
                <w:color w:val="000000"/>
                <w:sz w:val="20"/>
                <w:szCs w:val="20"/>
                <w:lang w:val="ro-RO"/>
              </w:rPr>
              <w:t xml:space="preserve">Războiul, pacea și relațiile </w:t>
            </w:r>
            <w:r>
              <w:rPr>
                <w:i/>
                <w:iCs/>
                <w:color w:val="000000"/>
                <w:sz w:val="20"/>
                <w:szCs w:val="20"/>
                <w:lang w:val="ro-RO"/>
              </w:rPr>
              <w:t>i</w:t>
            </w:r>
            <w:r w:rsidRPr="00657CB6">
              <w:rPr>
                <w:i/>
                <w:iCs/>
                <w:color w:val="000000"/>
                <w:sz w:val="20"/>
                <w:szCs w:val="20"/>
                <w:lang w:val="ro-RO"/>
              </w:rPr>
              <w:t>nternaționale</w:t>
            </w:r>
            <w:r w:rsidRPr="00657CB6">
              <w:rPr>
                <w:color w:val="000000"/>
                <w:sz w:val="20"/>
                <w:szCs w:val="20"/>
                <w:lang w:val="ro-RO"/>
              </w:rPr>
              <w:t xml:space="preserve">. </w:t>
            </w:r>
            <w:r w:rsidRPr="00657CB6">
              <w:rPr>
                <w:i/>
                <w:iCs/>
                <w:color w:val="000000"/>
                <w:sz w:val="20"/>
                <w:szCs w:val="20"/>
                <w:lang w:val="ro-RO"/>
              </w:rPr>
              <w:t>O introducere în istoria strategică</w:t>
            </w:r>
            <w:r w:rsidRPr="00657CB6">
              <w:rPr>
                <w:color w:val="000000"/>
                <w:sz w:val="20"/>
                <w:szCs w:val="20"/>
                <w:lang w:val="ro-RO"/>
              </w:rPr>
              <w:t xml:space="preserve">, Editura Polirom, 2010 </w:t>
            </w:r>
          </w:p>
          <w:p w14:paraId="4EE766A7" w14:textId="77777777" w:rsidR="007629AD" w:rsidRPr="00657CB6" w:rsidRDefault="007629AD" w:rsidP="00556C98">
            <w:pPr>
              <w:jc w:val="both"/>
              <w:textAlignment w:val="top"/>
              <w:rPr>
                <w:color w:val="000000"/>
                <w:sz w:val="20"/>
                <w:szCs w:val="20"/>
                <w:lang w:val="ro-RO"/>
              </w:rPr>
            </w:pPr>
            <w:r w:rsidRPr="00657CB6">
              <w:rPr>
                <w:color w:val="000000"/>
                <w:sz w:val="20"/>
                <w:szCs w:val="20"/>
                <w:lang w:val="ro-RO"/>
              </w:rPr>
              <w:t>Marian</w:t>
            </w:r>
            <w:r>
              <w:rPr>
                <w:color w:val="000000"/>
                <w:sz w:val="20"/>
                <w:szCs w:val="20"/>
                <w:lang w:val="ro-RO"/>
              </w:rPr>
              <w:t>,</w:t>
            </w:r>
            <w:r w:rsidRPr="00657CB6">
              <w:rPr>
                <w:color w:val="000000"/>
                <w:sz w:val="20"/>
                <w:szCs w:val="20"/>
                <w:lang w:val="ro-RO"/>
              </w:rPr>
              <w:t xml:space="preserve"> Mihai-Bogdan,  </w:t>
            </w:r>
            <w:r w:rsidRPr="00657CB6">
              <w:rPr>
                <w:i/>
                <w:iCs/>
                <w:color w:val="000000"/>
                <w:sz w:val="20"/>
                <w:szCs w:val="20"/>
                <w:lang w:val="ro-RO"/>
              </w:rPr>
              <w:t>Analiza conflictelor internaționale</w:t>
            </w:r>
            <w:r w:rsidRPr="00657CB6">
              <w:rPr>
                <w:color w:val="000000"/>
                <w:sz w:val="20"/>
                <w:szCs w:val="20"/>
                <w:lang w:val="ro-RO"/>
              </w:rPr>
              <w:t>, București, Editura Ideea Europeană, 2016</w:t>
            </w:r>
            <w:r>
              <w:rPr>
                <w:color w:val="000000"/>
                <w:sz w:val="20"/>
                <w:szCs w:val="20"/>
                <w:lang w:val="ro-RO"/>
              </w:rPr>
              <w:t>.</w:t>
            </w:r>
          </w:p>
          <w:p w14:paraId="1E5A0091" w14:textId="77777777" w:rsidR="007629AD" w:rsidRDefault="007629AD" w:rsidP="00556C98">
            <w:pPr>
              <w:jc w:val="both"/>
              <w:textAlignment w:val="top"/>
              <w:rPr>
                <w:color w:val="000000"/>
                <w:sz w:val="20"/>
                <w:szCs w:val="20"/>
                <w:lang w:val="ro-RO"/>
              </w:rPr>
            </w:pPr>
            <w:r w:rsidRPr="00657CB6">
              <w:rPr>
                <w:color w:val="000000"/>
                <w:sz w:val="20"/>
                <w:szCs w:val="20"/>
                <w:lang w:val="ro-RO"/>
              </w:rPr>
              <w:t>Nye</w:t>
            </w:r>
            <w:r>
              <w:rPr>
                <w:color w:val="000000"/>
                <w:sz w:val="20"/>
                <w:szCs w:val="20"/>
                <w:lang w:val="ro-RO"/>
              </w:rPr>
              <w:t>,</w:t>
            </w:r>
            <w:r w:rsidRPr="00657CB6">
              <w:rPr>
                <w:color w:val="000000"/>
                <w:sz w:val="20"/>
                <w:szCs w:val="20"/>
                <w:lang w:val="ro-RO"/>
              </w:rPr>
              <w:t xml:space="preserve"> Joseph jr., </w:t>
            </w:r>
            <w:r w:rsidRPr="00657CB6">
              <w:rPr>
                <w:i/>
                <w:iCs/>
                <w:color w:val="000000"/>
                <w:sz w:val="20"/>
                <w:szCs w:val="20"/>
                <w:lang w:val="ro-RO"/>
              </w:rPr>
              <w:t>Descifrarea conflictelor internaționale. Teorie si istorie</w:t>
            </w:r>
            <w:r w:rsidRPr="00657CB6">
              <w:rPr>
                <w:color w:val="000000"/>
                <w:sz w:val="20"/>
                <w:szCs w:val="20"/>
                <w:lang w:val="ro-RO"/>
              </w:rPr>
              <w:t>, Editura Antet, 2006</w:t>
            </w:r>
            <w:r>
              <w:rPr>
                <w:color w:val="000000"/>
                <w:sz w:val="20"/>
                <w:szCs w:val="20"/>
                <w:lang w:val="ro-RO"/>
              </w:rPr>
              <w:t>.</w:t>
            </w:r>
          </w:p>
          <w:p w14:paraId="7DD483BA" w14:textId="77777777" w:rsidR="007629AD" w:rsidRPr="0025131E" w:rsidRDefault="007629AD" w:rsidP="00556C98">
            <w:pPr>
              <w:jc w:val="both"/>
              <w:textAlignment w:val="top"/>
              <w:rPr>
                <w:color w:val="000000"/>
                <w:sz w:val="20"/>
                <w:szCs w:val="20"/>
                <w:lang w:val="ro-RO"/>
              </w:rPr>
            </w:pPr>
            <w:r w:rsidRPr="00657CB6">
              <w:rPr>
                <w:color w:val="000000"/>
                <w:sz w:val="20"/>
                <w:szCs w:val="20"/>
                <w:lang w:val="ro-RO"/>
              </w:rPr>
              <w:t xml:space="preserve"> </w:t>
            </w:r>
            <w:r w:rsidRPr="00657CB6">
              <w:rPr>
                <w:color w:val="000000"/>
                <w:sz w:val="20"/>
                <w:szCs w:val="20"/>
                <w:lang w:val="ro-RO"/>
              </w:rPr>
              <w:tab/>
            </w:r>
          </w:p>
          <w:p w14:paraId="5CCE7A98" w14:textId="77777777" w:rsidR="007629AD" w:rsidRPr="00297CF3" w:rsidRDefault="007629AD" w:rsidP="00556C98">
            <w:pPr>
              <w:numPr>
                <w:ilvl w:val="0"/>
                <w:numId w:val="3"/>
              </w:numPr>
              <w:jc w:val="both"/>
              <w:textAlignment w:val="top"/>
              <w:rPr>
                <w:b/>
                <w:bCs/>
                <w:sz w:val="20"/>
                <w:szCs w:val="20"/>
                <w:lang w:val="ro-RO"/>
              </w:rPr>
            </w:pPr>
            <w:r w:rsidRPr="00297CF3">
              <w:rPr>
                <w:b/>
                <w:bCs/>
                <w:sz w:val="20"/>
                <w:szCs w:val="20"/>
                <w:lang w:val="ro-RO"/>
              </w:rPr>
              <w:t>Guvernanța internațională și regională</w:t>
            </w:r>
          </w:p>
          <w:p w14:paraId="7841F527" w14:textId="77777777" w:rsidR="007629AD" w:rsidRPr="0025131E" w:rsidRDefault="007629AD" w:rsidP="00556C98">
            <w:pPr>
              <w:ind w:firstLine="323"/>
              <w:jc w:val="both"/>
              <w:rPr>
                <w:color w:val="000000"/>
                <w:sz w:val="20"/>
                <w:szCs w:val="20"/>
                <w:lang w:val="ro-RO" w:eastAsia="en-GB"/>
              </w:rPr>
            </w:pPr>
            <w:r w:rsidRPr="0025131E">
              <w:rPr>
                <w:i/>
                <w:iCs/>
                <w:color w:val="000000"/>
                <w:sz w:val="20"/>
                <w:szCs w:val="20"/>
                <w:lang w:val="ro-RO"/>
              </w:rPr>
              <w:t xml:space="preserve">Tematica: </w:t>
            </w:r>
            <w:r w:rsidRPr="0025131E">
              <w:rPr>
                <w:color w:val="000000"/>
                <w:sz w:val="20"/>
                <w:szCs w:val="20"/>
                <w:lang w:val="ro-RO"/>
              </w:rPr>
              <w:t xml:space="preserve">Guvernanță – concepte; Guvernanța multi-nivel și guvernanța în rețea; </w:t>
            </w:r>
            <w:r>
              <w:rPr>
                <w:color w:val="000000"/>
                <w:sz w:val="20"/>
                <w:szCs w:val="20"/>
                <w:lang w:val="ro-RO"/>
              </w:rPr>
              <w:t>a</w:t>
            </w:r>
            <w:r w:rsidRPr="0025131E">
              <w:rPr>
                <w:color w:val="000000"/>
                <w:sz w:val="20"/>
                <w:szCs w:val="20"/>
                <w:lang w:val="ro-RO"/>
              </w:rPr>
              <w:t>ctori cheie în guvernanța internațională – instituțiile și  organizațiile internaționale</w:t>
            </w:r>
          </w:p>
          <w:p w14:paraId="1566D481" w14:textId="77777777" w:rsidR="007629AD" w:rsidRPr="0025131E" w:rsidRDefault="007629AD" w:rsidP="00556C98">
            <w:pPr>
              <w:ind w:firstLine="323"/>
              <w:jc w:val="both"/>
              <w:textAlignment w:val="top"/>
              <w:rPr>
                <w:color w:val="000000"/>
                <w:sz w:val="20"/>
                <w:szCs w:val="20"/>
                <w:lang w:val="ro-RO"/>
              </w:rPr>
            </w:pPr>
            <w:r w:rsidRPr="0025131E">
              <w:rPr>
                <w:i/>
                <w:iCs/>
                <w:color w:val="000000"/>
                <w:sz w:val="20"/>
                <w:szCs w:val="20"/>
                <w:lang w:val="ro-RO"/>
              </w:rPr>
              <w:t>Bibliografie</w:t>
            </w:r>
            <w:r w:rsidRPr="0025131E">
              <w:rPr>
                <w:color w:val="000000"/>
                <w:sz w:val="20"/>
                <w:szCs w:val="20"/>
                <w:lang w:val="ro-RO"/>
              </w:rPr>
              <w:t>:</w:t>
            </w:r>
          </w:p>
          <w:p w14:paraId="24F30BBE" w14:textId="77777777" w:rsidR="007629AD" w:rsidRPr="00190A42" w:rsidRDefault="007629AD" w:rsidP="00556C98">
            <w:pPr>
              <w:pStyle w:val="ListParagraph"/>
              <w:ind w:left="0"/>
              <w:jc w:val="both"/>
              <w:rPr>
                <w:sz w:val="20"/>
                <w:szCs w:val="20"/>
              </w:rPr>
            </w:pPr>
            <w:proofErr w:type="spellStart"/>
            <w:r w:rsidRPr="00190A42">
              <w:rPr>
                <w:sz w:val="20"/>
                <w:szCs w:val="20"/>
              </w:rPr>
              <w:t>Finnemore</w:t>
            </w:r>
            <w:proofErr w:type="spellEnd"/>
            <w:r w:rsidRPr="00190A42">
              <w:rPr>
                <w:sz w:val="20"/>
                <w:szCs w:val="20"/>
              </w:rPr>
              <w:t>,</w:t>
            </w:r>
            <w:r>
              <w:rPr>
                <w:sz w:val="20"/>
                <w:szCs w:val="20"/>
              </w:rPr>
              <w:t xml:space="preserve"> </w:t>
            </w:r>
            <w:r w:rsidRPr="00190A42">
              <w:rPr>
                <w:sz w:val="20"/>
                <w:szCs w:val="20"/>
              </w:rPr>
              <w:t>Martha</w:t>
            </w:r>
            <w:r>
              <w:rPr>
                <w:sz w:val="20"/>
                <w:szCs w:val="20"/>
              </w:rPr>
              <w:t>,</w:t>
            </w:r>
            <w:r w:rsidRPr="00190A42">
              <w:rPr>
                <w:sz w:val="20"/>
                <w:szCs w:val="20"/>
              </w:rPr>
              <w:t xml:space="preserve"> </w:t>
            </w:r>
            <w:r w:rsidRPr="00190A42">
              <w:rPr>
                <w:i/>
                <w:iCs/>
                <w:sz w:val="20"/>
                <w:szCs w:val="20"/>
              </w:rPr>
              <w:t>Dynamics of Global Governance: Building on What We Know</w:t>
            </w:r>
            <w:r w:rsidRPr="00190A42">
              <w:rPr>
                <w:sz w:val="20"/>
                <w:szCs w:val="20"/>
              </w:rPr>
              <w:t>, International Studies Quarterly, 2014,</w:t>
            </w:r>
            <w:r>
              <w:rPr>
                <w:sz w:val="20"/>
                <w:szCs w:val="20"/>
              </w:rPr>
              <w:t xml:space="preserve"> V</w:t>
            </w:r>
            <w:r w:rsidRPr="00190A42">
              <w:rPr>
                <w:sz w:val="20"/>
                <w:szCs w:val="20"/>
              </w:rPr>
              <w:t xml:space="preserve">. 58, </w:t>
            </w:r>
            <w:r>
              <w:rPr>
                <w:sz w:val="20"/>
                <w:szCs w:val="20"/>
              </w:rPr>
              <w:t>p</w:t>
            </w:r>
            <w:r w:rsidRPr="00190A42">
              <w:rPr>
                <w:sz w:val="20"/>
                <w:szCs w:val="20"/>
              </w:rPr>
              <w:t>p. 221-224.</w:t>
            </w:r>
            <w:r>
              <w:rPr>
                <w:sz w:val="20"/>
                <w:szCs w:val="20"/>
              </w:rPr>
              <w:t xml:space="preserve"> </w:t>
            </w:r>
          </w:p>
          <w:p w14:paraId="1B163851" w14:textId="77777777" w:rsidR="007629AD" w:rsidRDefault="007629AD" w:rsidP="00556C98">
            <w:pPr>
              <w:jc w:val="both"/>
              <w:rPr>
                <w:color w:val="000000"/>
                <w:sz w:val="20"/>
                <w:szCs w:val="20"/>
                <w:lang w:val="ro-RO"/>
              </w:rPr>
            </w:pPr>
            <w:r w:rsidRPr="003435C7">
              <w:rPr>
                <w:color w:val="000000"/>
                <w:sz w:val="20"/>
                <w:szCs w:val="20"/>
                <w:lang w:val="ro-RO"/>
              </w:rPr>
              <w:t xml:space="preserve">Ion, Oana-Andreea, </w:t>
            </w:r>
            <w:r w:rsidRPr="007033AC">
              <w:rPr>
                <w:i/>
                <w:iCs/>
                <w:color w:val="000000"/>
                <w:sz w:val="20"/>
                <w:szCs w:val="20"/>
                <w:lang w:val="ro-RO"/>
              </w:rPr>
              <w:t>Guvernanța Uniunii Europene</w:t>
            </w:r>
            <w:r w:rsidRPr="003435C7">
              <w:rPr>
                <w:color w:val="000000"/>
                <w:sz w:val="20"/>
                <w:szCs w:val="20"/>
                <w:lang w:val="ro-RO"/>
              </w:rPr>
              <w:t xml:space="preserve"> </w:t>
            </w:r>
            <w:r w:rsidRPr="007033AC">
              <w:rPr>
                <w:i/>
                <w:iCs/>
                <w:color w:val="000000"/>
                <w:sz w:val="20"/>
                <w:szCs w:val="20"/>
                <w:lang w:val="ro-RO"/>
              </w:rPr>
              <w:t>– Abordări actuale</w:t>
            </w:r>
            <w:r w:rsidRPr="003435C7">
              <w:rPr>
                <w:color w:val="000000"/>
                <w:sz w:val="20"/>
                <w:szCs w:val="20"/>
                <w:lang w:val="ro-RO"/>
              </w:rPr>
              <w:t>. Iași</w:t>
            </w:r>
            <w:r>
              <w:rPr>
                <w:color w:val="000000"/>
                <w:sz w:val="20"/>
                <w:szCs w:val="20"/>
                <w:lang w:val="ro-RO"/>
              </w:rPr>
              <w:t>,</w:t>
            </w:r>
            <w:r w:rsidRPr="003435C7">
              <w:rPr>
                <w:color w:val="000000"/>
                <w:sz w:val="20"/>
                <w:szCs w:val="20"/>
                <w:lang w:val="ro-RO"/>
              </w:rPr>
              <w:t xml:space="preserve"> Polirom, 2013</w:t>
            </w:r>
            <w:r>
              <w:rPr>
                <w:color w:val="000000"/>
                <w:sz w:val="20"/>
                <w:szCs w:val="20"/>
                <w:lang w:val="ro-RO"/>
              </w:rPr>
              <w:t>.</w:t>
            </w:r>
          </w:p>
          <w:p w14:paraId="3E7B290F" w14:textId="77777777" w:rsidR="007629AD" w:rsidRPr="003435C7" w:rsidRDefault="007629AD" w:rsidP="00556C98">
            <w:pPr>
              <w:jc w:val="both"/>
              <w:rPr>
                <w:color w:val="000000"/>
                <w:sz w:val="20"/>
                <w:szCs w:val="20"/>
                <w:lang w:val="ro-RO"/>
              </w:rPr>
            </w:pPr>
            <w:r w:rsidRPr="003435C7">
              <w:rPr>
                <w:color w:val="000000"/>
                <w:sz w:val="20"/>
                <w:szCs w:val="20"/>
                <w:lang w:val="ro-RO"/>
              </w:rPr>
              <w:t xml:space="preserve">Kjær, Anne Mette, </w:t>
            </w:r>
            <w:r w:rsidRPr="007033AC">
              <w:rPr>
                <w:i/>
                <w:iCs/>
                <w:color w:val="000000"/>
                <w:sz w:val="20"/>
                <w:szCs w:val="20"/>
                <w:lang w:val="ro-RO"/>
              </w:rPr>
              <w:t>Guvernanța</w:t>
            </w:r>
            <w:r>
              <w:rPr>
                <w:color w:val="000000"/>
                <w:sz w:val="20"/>
                <w:szCs w:val="20"/>
                <w:lang w:val="ro-RO"/>
              </w:rPr>
              <w:t>,</w:t>
            </w:r>
            <w:r w:rsidRPr="003435C7">
              <w:rPr>
                <w:color w:val="000000"/>
                <w:sz w:val="20"/>
                <w:szCs w:val="20"/>
                <w:lang w:val="ro-RO"/>
              </w:rPr>
              <w:t xml:space="preserve"> Cluj-Napoca</w:t>
            </w:r>
            <w:r>
              <w:rPr>
                <w:color w:val="000000"/>
                <w:sz w:val="20"/>
                <w:szCs w:val="20"/>
                <w:lang w:val="ro-RO"/>
              </w:rPr>
              <w:t xml:space="preserve">, </w:t>
            </w:r>
            <w:r w:rsidRPr="003435C7">
              <w:rPr>
                <w:color w:val="000000"/>
                <w:sz w:val="20"/>
                <w:szCs w:val="20"/>
                <w:lang w:val="ro-RO"/>
              </w:rPr>
              <w:t>Editura CA Publishing, 2010.</w:t>
            </w:r>
          </w:p>
          <w:p w14:paraId="15E2EFAE" w14:textId="77777777" w:rsidR="007629AD" w:rsidRPr="006356CE" w:rsidRDefault="007629AD" w:rsidP="00556C98">
            <w:pPr>
              <w:rPr>
                <w:sz w:val="20"/>
                <w:szCs w:val="20"/>
              </w:rPr>
            </w:pPr>
            <w:proofErr w:type="spellStart"/>
            <w:r w:rsidRPr="00190A42">
              <w:rPr>
                <w:i/>
                <w:iCs/>
                <w:sz w:val="20"/>
                <w:szCs w:val="20"/>
              </w:rPr>
              <w:t>Organisation</w:t>
            </w:r>
            <w:proofErr w:type="spellEnd"/>
            <w:r w:rsidRPr="00190A42">
              <w:rPr>
                <w:i/>
                <w:iCs/>
                <w:sz w:val="20"/>
                <w:szCs w:val="20"/>
              </w:rPr>
              <w:t xml:space="preserve"> for Economic Co-operation and Development</w:t>
            </w:r>
            <w:r w:rsidRPr="00190A42">
              <w:rPr>
                <w:sz w:val="20"/>
                <w:szCs w:val="20"/>
              </w:rPr>
              <w:t>, Principles of Corporate Governance, OECD Publishing, 2015.</w:t>
            </w:r>
          </w:p>
          <w:p w14:paraId="3E11A7C6" w14:textId="77777777" w:rsidR="007629AD" w:rsidRPr="003435C7" w:rsidRDefault="007629AD" w:rsidP="00556C98">
            <w:pPr>
              <w:jc w:val="both"/>
              <w:rPr>
                <w:color w:val="000000"/>
                <w:sz w:val="20"/>
                <w:szCs w:val="20"/>
                <w:lang w:val="ro-RO"/>
              </w:rPr>
            </w:pPr>
            <w:r w:rsidRPr="003435C7">
              <w:rPr>
                <w:color w:val="000000"/>
                <w:sz w:val="20"/>
                <w:szCs w:val="20"/>
                <w:lang w:val="ro-RO"/>
              </w:rPr>
              <w:t>Weiss</w:t>
            </w:r>
            <w:r>
              <w:rPr>
                <w:color w:val="000000"/>
                <w:sz w:val="20"/>
                <w:szCs w:val="20"/>
                <w:lang w:val="ro-RO"/>
              </w:rPr>
              <w:t>,</w:t>
            </w:r>
            <w:r w:rsidRPr="003435C7">
              <w:rPr>
                <w:color w:val="000000"/>
                <w:sz w:val="20"/>
                <w:szCs w:val="20"/>
                <w:lang w:val="ro-RO"/>
              </w:rPr>
              <w:t xml:space="preserve"> Thomas G.</w:t>
            </w:r>
            <w:r>
              <w:rPr>
                <w:color w:val="000000"/>
                <w:sz w:val="20"/>
                <w:szCs w:val="20"/>
                <w:lang w:val="ro-RO"/>
              </w:rPr>
              <w:t xml:space="preserve">, </w:t>
            </w:r>
            <w:r w:rsidRPr="003435C7">
              <w:rPr>
                <w:color w:val="000000"/>
                <w:sz w:val="20"/>
                <w:szCs w:val="20"/>
                <w:lang w:val="ro-RO"/>
              </w:rPr>
              <w:t>Wilkinson</w:t>
            </w:r>
            <w:r>
              <w:rPr>
                <w:color w:val="000000"/>
                <w:sz w:val="20"/>
                <w:szCs w:val="20"/>
                <w:lang w:val="ro-RO"/>
              </w:rPr>
              <w:t>,</w:t>
            </w:r>
            <w:r w:rsidRPr="003435C7">
              <w:rPr>
                <w:color w:val="000000"/>
                <w:sz w:val="20"/>
                <w:szCs w:val="20"/>
                <w:lang w:val="ro-RO"/>
              </w:rPr>
              <w:t xml:space="preserve"> Rorden (eds.) </w:t>
            </w:r>
            <w:r w:rsidRPr="007033AC">
              <w:rPr>
                <w:i/>
                <w:iCs/>
                <w:color w:val="000000"/>
                <w:sz w:val="20"/>
                <w:szCs w:val="20"/>
                <w:lang w:val="ro-RO"/>
              </w:rPr>
              <w:t>Global Governance and International Organizations</w:t>
            </w:r>
            <w:r w:rsidRPr="003435C7">
              <w:rPr>
                <w:color w:val="000000"/>
                <w:sz w:val="20"/>
                <w:szCs w:val="20"/>
                <w:lang w:val="ro-RO"/>
              </w:rPr>
              <w:t>, London: Routledge, 2014</w:t>
            </w:r>
          </w:p>
          <w:p w14:paraId="465E2E4C" w14:textId="77777777" w:rsidR="007629AD" w:rsidRPr="007033AC" w:rsidRDefault="007629AD" w:rsidP="00556C98">
            <w:pPr>
              <w:jc w:val="both"/>
              <w:rPr>
                <w:color w:val="000000"/>
                <w:sz w:val="20"/>
                <w:szCs w:val="20"/>
              </w:rPr>
            </w:pPr>
          </w:p>
          <w:p w14:paraId="2622EB82" w14:textId="77777777" w:rsidR="007629AD" w:rsidRPr="0020552F" w:rsidRDefault="007629AD" w:rsidP="00556C98">
            <w:pPr>
              <w:numPr>
                <w:ilvl w:val="0"/>
                <w:numId w:val="3"/>
              </w:numPr>
              <w:jc w:val="both"/>
              <w:textAlignment w:val="top"/>
              <w:rPr>
                <w:color w:val="000000"/>
                <w:sz w:val="20"/>
                <w:szCs w:val="20"/>
                <w:lang w:val="ro-RO"/>
              </w:rPr>
            </w:pPr>
            <w:r w:rsidRPr="0020552F">
              <w:rPr>
                <w:b/>
                <w:bCs/>
                <w:color w:val="000000"/>
                <w:sz w:val="20"/>
                <w:szCs w:val="20"/>
                <w:lang w:val="ro-RO"/>
              </w:rPr>
              <w:t>Negociere și mediere în Relațiile Internaționale</w:t>
            </w:r>
            <w:r w:rsidRPr="0025131E">
              <w:rPr>
                <w:i/>
                <w:iCs/>
                <w:color w:val="000000"/>
                <w:sz w:val="20"/>
                <w:szCs w:val="20"/>
                <w:lang w:val="ro-RO"/>
              </w:rPr>
              <w:t xml:space="preserve"> </w:t>
            </w:r>
          </w:p>
          <w:p w14:paraId="24B1A229" w14:textId="77777777" w:rsidR="007629AD" w:rsidRPr="0025131E" w:rsidRDefault="007629AD" w:rsidP="00556C98">
            <w:pPr>
              <w:ind w:firstLine="323"/>
              <w:jc w:val="both"/>
              <w:textAlignment w:val="top"/>
              <w:rPr>
                <w:color w:val="000000"/>
                <w:sz w:val="20"/>
                <w:szCs w:val="20"/>
                <w:lang w:val="ro-RO"/>
              </w:rPr>
            </w:pPr>
            <w:r w:rsidRPr="0025131E">
              <w:rPr>
                <w:i/>
                <w:iCs/>
                <w:color w:val="000000"/>
                <w:sz w:val="20"/>
                <w:szCs w:val="20"/>
                <w:lang w:val="ro-RO"/>
              </w:rPr>
              <w:t>Tematica</w:t>
            </w:r>
            <w:r w:rsidRPr="0025131E">
              <w:rPr>
                <w:color w:val="000000"/>
                <w:sz w:val="20"/>
                <w:szCs w:val="20"/>
                <w:lang w:val="ro-RO"/>
              </w:rPr>
              <w:t>: Concepte specifice</w:t>
            </w:r>
            <w:r>
              <w:rPr>
                <w:color w:val="000000"/>
                <w:sz w:val="20"/>
                <w:szCs w:val="20"/>
                <w:lang w:val="ro-RO"/>
              </w:rPr>
              <w:t xml:space="preserve"> negocierii și medierii în relațiile internaționale; </w:t>
            </w:r>
            <w:r w:rsidRPr="0025131E">
              <w:rPr>
                <w:color w:val="000000"/>
                <w:sz w:val="20"/>
                <w:szCs w:val="20"/>
                <w:lang w:val="ro-RO"/>
              </w:rPr>
              <w:t xml:space="preserve"> </w:t>
            </w:r>
            <w:r>
              <w:rPr>
                <w:color w:val="000000"/>
                <w:sz w:val="20"/>
                <w:szCs w:val="20"/>
                <w:lang w:val="ro-RO"/>
              </w:rPr>
              <w:t>s</w:t>
            </w:r>
            <w:r w:rsidRPr="00212D09">
              <w:rPr>
                <w:color w:val="000000"/>
                <w:sz w:val="20"/>
                <w:szCs w:val="20"/>
                <w:lang w:val="ro-RO"/>
              </w:rPr>
              <w:t xml:space="preserve">trategii de negocieri </w:t>
            </w:r>
            <w:r>
              <w:rPr>
                <w:color w:val="000000"/>
                <w:sz w:val="20"/>
                <w:szCs w:val="20"/>
                <w:lang w:val="ro-RO"/>
              </w:rPr>
              <w:t>și mediere în cadrul conflictelor internaționale; etape, metode și tehnici de negociere și mediere.</w:t>
            </w:r>
          </w:p>
          <w:p w14:paraId="4DA6C0C2" w14:textId="77777777" w:rsidR="007629AD" w:rsidRPr="0025131E" w:rsidRDefault="007629AD" w:rsidP="00556C98">
            <w:pPr>
              <w:ind w:firstLine="323"/>
              <w:jc w:val="both"/>
              <w:textAlignment w:val="top"/>
              <w:rPr>
                <w:color w:val="000000"/>
                <w:sz w:val="20"/>
                <w:szCs w:val="20"/>
                <w:lang w:val="ro-RO"/>
              </w:rPr>
            </w:pPr>
            <w:r w:rsidRPr="0025131E">
              <w:rPr>
                <w:i/>
                <w:iCs/>
                <w:color w:val="000000"/>
                <w:sz w:val="20"/>
                <w:szCs w:val="20"/>
                <w:lang w:val="ro-RO"/>
              </w:rPr>
              <w:t>Bibliografie</w:t>
            </w:r>
            <w:r w:rsidRPr="0025131E">
              <w:rPr>
                <w:color w:val="000000"/>
                <w:sz w:val="20"/>
                <w:szCs w:val="20"/>
                <w:lang w:val="ro-RO"/>
              </w:rPr>
              <w:t>:</w:t>
            </w:r>
          </w:p>
          <w:p w14:paraId="113D9F5B" w14:textId="77777777" w:rsidR="007629AD" w:rsidRDefault="007629AD" w:rsidP="00556C98">
            <w:pPr>
              <w:pStyle w:val="Default"/>
              <w:jc w:val="both"/>
              <w:rPr>
                <w:sz w:val="20"/>
                <w:szCs w:val="20"/>
              </w:rPr>
            </w:pPr>
            <w:proofErr w:type="spellStart"/>
            <w:r w:rsidRPr="00C517D6">
              <w:rPr>
                <w:sz w:val="20"/>
                <w:szCs w:val="20"/>
              </w:rPr>
              <w:t>Cercel</w:t>
            </w:r>
            <w:proofErr w:type="spellEnd"/>
            <w:r w:rsidRPr="00C517D6">
              <w:rPr>
                <w:sz w:val="20"/>
                <w:szCs w:val="20"/>
              </w:rPr>
              <w:t xml:space="preserve">, Mihai, </w:t>
            </w:r>
            <w:proofErr w:type="spellStart"/>
            <w:r w:rsidRPr="00C517D6">
              <w:rPr>
                <w:i/>
                <w:iCs/>
                <w:sz w:val="20"/>
                <w:szCs w:val="20"/>
              </w:rPr>
              <w:t>Diplomație</w:t>
            </w:r>
            <w:proofErr w:type="spellEnd"/>
            <w:r w:rsidRPr="00C517D6">
              <w:rPr>
                <w:i/>
                <w:iCs/>
                <w:sz w:val="20"/>
                <w:szCs w:val="20"/>
              </w:rPr>
              <w:t xml:space="preserve"> </w:t>
            </w:r>
            <w:proofErr w:type="spellStart"/>
            <w:r w:rsidRPr="00C517D6">
              <w:rPr>
                <w:i/>
                <w:iCs/>
                <w:sz w:val="20"/>
                <w:szCs w:val="20"/>
              </w:rPr>
              <w:t>și</w:t>
            </w:r>
            <w:proofErr w:type="spellEnd"/>
            <w:r w:rsidRPr="00C517D6">
              <w:rPr>
                <w:i/>
                <w:iCs/>
                <w:sz w:val="20"/>
                <w:szCs w:val="20"/>
              </w:rPr>
              <w:t xml:space="preserve"> </w:t>
            </w:r>
            <w:proofErr w:type="spellStart"/>
            <w:r w:rsidRPr="00C517D6">
              <w:rPr>
                <w:i/>
                <w:iCs/>
                <w:sz w:val="20"/>
                <w:szCs w:val="20"/>
              </w:rPr>
              <w:t>negocieri</w:t>
            </w:r>
            <w:proofErr w:type="spellEnd"/>
            <w:r w:rsidRPr="00C517D6">
              <w:rPr>
                <w:i/>
                <w:iCs/>
                <w:sz w:val="20"/>
                <w:szCs w:val="20"/>
              </w:rPr>
              <w:t xml:space="preserve"> </w:t>
            </w:r>
            <w:proofErr w:type="spellStart"/>
            <w:r w:rsidRPr="00C517D6">
              <w:rPr>
                <w:i/>
                <w:iCs/>
                <w:sz w:val="20"/>
                <w:szCs w:val="20"/>
              </w:rPr>
              <w:t>diplomatice</w:t>
            </w:r>
            <w:proofErr w:type="spellEnd"/>
            <w:r w:rsidRPr="00C517D6">
              <w:rPr>
                <w:sz w:val="20"/>
                <w:szCs w:val="20"/>
              </w:rPr>
              <w:t xml:space="preserve">, </w:t>
            </w:r>
            <w:proofErr w:type="spellStart"/>
            <w:r w:rsidRPr="00C517D6">
              <w:rPr>
                <w:sz w:val="20"/>
                <w:szCs w:val="20"/>
              </w:rPr>
              <w:t>Editura</w:t>
            </w:r>
            <w:proofErr w:type="spellEnd"/>
            <w:r w:rsidRPr="00C517D6">
              <w:rPr>
                <w:sz w:val="20"/>
                <w:szCs w:val="20"/>
              </w:rPr>
              <w:t xml:space="preserve"> CH Beck, </w:t>
            </w:r>
            <w:proofErr w:type="spellStart"/>
            <w:r w:rsidRPr="00C517D6">
              <w:rPr>
                <w:sz w:val="20"/>
                <w:szCs w:val="20"/>
              </w:rPr>
              <w:t>București</w:t>
            </w:r>
            <w:proofErr w:type="spellEnd"/>
            <w:r w:rsidRPr="00C517D6">
              <w:rPr>
                <w:sz w:val="20"/>
                <w:szCs w:val="20"/>
              </w:rPr>
              <w:t>, 2019</w:t>
            </w:r>
            <w:r>
              <w:rPr>
                <w:sz w:val="20"/>
                <w:szCs w:val="20"/>
              </w:rPr>
              <w:t>.</w:t>
            </w:r>
            <w:r w:rsidRPr="00C517D6">
              <w:rPr>
                <w:sz w:val="20"/>
                <w:szCs w:val="20"/>
              </w:rPr>
              <w:t xml:space="preserve"> </w:t>
            </w:r>
          </w:p>
          <w:p w14:paraId="0417277A" w14:textId="77777777" w:rsidR="007629AD" w:rsidRPr="00C517D6" w:rsidRDefault="007629AD" w:rsidP="00556C98">
            <w:pPr>
              <w:jc w:val="both"/>
              <w:rPr>
                <w:sz w:val="20"/>
                <w:szCs w:val="20"/>
              </w:rPr>
            </w:pPr>
            <w:proofErr w:type="spellStart"/>
            <w:r w:rsidRPr="00C517D6">
              <w:rPr>
                <w:sz w:val="20"/>
                <w:szCs w:val="20"/>
              </w:rPr>
              <w:t>Chifu</w:t>
            </w:r>
            <w:proofErr w:type="spellEnd"/>
            <w:r w:rsidRPr="00C517D6">
              <w:rPr>
                <w:sz w:val="20"/>
                <w:szCs w:val="20"/>
              </w:rPr>
              <w:t xml:space="preserve">, Iulian, </w:t>
            </w:r>
            <w:proofErr w:type="spellStart"/>
            <w:r w:rsidRPr="00C517D6">
              <w:rPr>
                <w:sz w:val="20"/>
                <w:szCs w:val="20"/>
              </w:rPr>
              <w:t>Voicu</w:t>
            </w:r>
            <w:proofErr w:type="spellEnd"/>
            <w:r w:rsidRPr="00C517D6">
              <w:rPr>
                <w:sz w:val="20"/>
                <w:szCs w:val="20"/>
              </w:rPr>
              <w:t xml:space="preserve">, </w:t>
            </w:r>
            <w:proofErr w:type="spellStart"/>
            <w:r w:rsidRPr="00C517D6">
              <w:rPr>
                <w:sz w:val="20"/>
                <w:szCs w:val="20"/>
              </w:rPr>
              <w:t>Alexandru</w:t>
            </w:r>
            <w:proofErr w:type="spellEnd"/>
            <w:r w:rsidRPr="00C517D6">
              <w:rPr>
                <w:sz w:val="20"/>
                <w:szCs w:val="20"/>
              </w:rPr>
              <w:t xml:space="preserve">, </w:t>
            </w:r>
            <w:proofErr w:type="spellStart"/>
            <w:r w:rsidRPr="00C517D6">
              <w:rPr>
                <w:i/>
                <w:iCs/>
                <w:sz w:val="20"/>
                <w:szCs w:val="20"/>
              </w:rPr>
              <w:t>Reconstrucție</w:t>
            </w:r>
            <w:proofErr w:type="spellEnd"/>
            <w:r w:rsidRPr="00C517D6">
              <w:rPr>
                <w:i/>
                <w:iCs/>
                <w:sz w:val="20"/>
                <w:szCs w:val="20"/>
              </w:rPr>
              <w:t xml:space="preserve"> </w:t>
            </w:r>
            <w:proofErr w:type="spellStart"/>
            <w:r w:rsidRPr="00C517D6">
              <w:rPr>
                <w:i/>
                <w:iCs/>
                <w:sz w:val="20"/>
                <w:szCs w:val="20"/>
              </w:rPr>
              <w:t>postconflict</w:t>
            </w:r>
            <w:proofErr w:type="spellEnd"/>
            <w:r w:rsidRPr="00C517D6">
              <w:rPr>
                <w:sz w:val="20"/>
                <w:szCs w:val="20"/>
              </w:rPr>
              <w:t xml:space="preserve">, </w:t>
            </w:r>
            <w:proofErr w:type="spellStart"/>
            <w:r w:rsidRPr="00C517D6">
              <w:rPr>
                <w:sz w:val="20"/>
                <w:szCs w:val="20"/>
              </w:rPr>
              <w:t>Editura</w:t>
            </w:r>
            <w:proofErr w:type="spellEnd"/>
            <w:r w:rsidRPr="00C517D6">
              <w:rPr>
                <w:sz w:val="20"/>
                <w:szCs w:val="20"/>
              </w:rPr>
              <w:t xml:space="preserve"> RAO, </w:t>
            </w:r>
            <w:proofErr w:type="spellStart"/>
            <w:r w:rsidRPr="00C517D6">
              <w:rPr>
                <w:sz w:val="20"/>
                <w:szCs w:val="20"/>
              </w:rPr>
              <w:t>București</w:t>
            </w:r>
            <w:proofErr w:type="spellEnd"/>
            <w:r w:rsidRPr="00C517D6">
              <w:rPr>
                <w:sz w:val="20"/>
                <w:szCs w:val="20"/>
              </w:rPr>
              <w:t xml:space="preserve">, 2015 </w:t>
            </w:r>
          </w:p>
          <w:p w14:paraId="07521664" w14:textId="77777777" w:rsidR="007629AD" w:rsidRPr="00212D09" w:rsidRDefault="007629AD" w:rsidP="00556C98">
            <w:pPr>
              <w:jc w:val="both"/>
              <w:rPr>
                <w:color w:val="000000"/>
                <w:sz w:val="20"/>
                <w:szCs w:val="20"/>
                <w:lang w:val="ro-RO"/>
              </w:rPr>
            </w:pPr>
            <w:r w:rsidRPr="00212D09">
              <w:rPr>
                <w:color w:val="000000"/>
                <w:sz w:val="20"/>
                <w:szCs w:val="20"/>
                <w:lang w:val="ro-RO"/>
              </w:rPr>
              <w:t xml:space="preserve">Florescu, Dumitru A.P., Bordea, Adrian, </w:t>
            </w:r>
            <w:r w:rsidRPr="00627A86">
              <w:rPr>
                <w:i/>
                <w:iCs/>
                <w:color w:val="000000"/>
                <w:sz w:val="20"/>
                <w:szCs w:val="20"/>
                <w:lang w:val="ro-RO"/>
              </w:rPr>
              <w:t>Medierea</w:t>
            </w:r>
            <w:r w:rsidRPr="00212D09">
              <w:rPr>
                <w:color w:val="000000"/>
                <w:sz w:val="20"/>
                <w:szCs w:val="20"/>
                <w:lang w:val="ro-RO"/>
              </w:rPr>
              <w:t>, Editura Universul Juridic, București, 2010</w:t>
            </w:r>
            <w:r>
              <w:rPr>
                <w:color w:val="000000"/>
                <w:sz w:val="20"/>
                <w:szCs w:val="20"/>
                <w:lang w:val="ro-RO"/>
              </w:rPr>
              <w:t>.</w:t>
            </w:r>
            <w:r w:rsidRPr="00212D09">
              <w:rPr>
                <w:color w:val="000000"/>
                <w:sz w:val="20"/>
                <w:szCs w:val="20"/>
                <w:lang w:val="ro-RO"/>
              </w:rPr>
              <w:t xml:space="preserve"> </w:t>
            </w:r>
          </w:p>
          <w:p w14:paraId="7331AE1A" w14:textId="77777777" w:rsidR="007629AD" w:rsidRDefault="007629AD" w:rsidP="00556C98">
            <w:pPr>
              <w:jc w:val="both"/>
              <w:rPr>
                <w:color w:val="000000"/>
                <w:sz w:val="20"/>
                <w:szCs w:val="20"/>
                <w:lang w:val="ro-RO"/>
              </w:rPr>
            </w:pPr>
            <w:r w:rsidRPr="00212D09">
              <w:rPr>
                <w:color w:val="000000"/>
                <w:sz w:val="20"/>
                <w:szCs w:val="20"/>
                <w:lang w:val="ro-RO"/>
              </w:rPr>
              <w:t xml:space="preserve">Rotaru, Veronica, </w:t>
            </w:r>
            <w:r w:rsidRPr="00627A86">
              <w:rPr>
                <w:i/>
                <w:iCs/>
                <w:color w:val="000000"/>
                <w:sz w:val="20"/>
                <w:szCs w:val="20"/>
                <w:lang w:val="ro-RO"/>
              </w:rPr>
              <w:t>Teoria negocierilor diplomatice</w:t>
            </w:r>
            <w:r w:rsidRPr="00212D09">
              <w:rPr>
                <w:color w:val="000000"/>
                <w:sz w:val="20"/>
                <w:szCs w:val="20"/>
                <w:lang w:val="ro-RO"/>
              </w:rPr>
              <w:t>, Universitatea de Stat din Moldova, Chișinău, CEP USM, 2018</w:t>
            </w:r>
            <w:r>
              <w:rPr>
                <w:color w:val="000000"/>
                <w:sz w:val="20"/>
                <w:szCs w:val="20"/>
                <w:lang w:val="ro-RO"/>
              </w:rPr>
              <w:t>.</w:t>
            </w:r>
          </w:p>
          <w:p w14:paraId="53F108FD" w14:textId="77777777" w:rsidR="007629AD" w:rsidRDefault="007629AD" w:rsidP="00556C98">
            <w:pPr>
              <w:jc w:val="both"/>
              <w:rPr>
                <w:color w:val="000000"/>
                <w:sz w:val="20"/>
                <w:szCs w:val="20"/>
                <w:lang w:val="ro-RO"/>
              </w:rPr>
            </w:pPr>
            <w:r w:rsidRPr="00212D09">
              <w:rPr>
                <w:color w:val="000000"/>
                <w:sz w:val="20"/>
                <w:szCs w:val="20"/>
                <w:lang w:val="ro-RO"/>
              </w:rPr>
              <w:t>Voss, Chris, Raz, Tahl</w:t>
            </w:r>
            <w:r w:rsidRPr="00212D09">
              <w:rPr>
                <w:i/>
                <w:iCs/>
                <w:color w:val="000000"/>
                <w:sz w:val="20"/>
                <w:szCs w:val="20"/>
                <w:lang w:val="ro-RO"/>
              </w:rPr>
              <w:t>, Arta negocierii</w:t>
            </w:r>
            <w:r w:rsidRPr="00212D09">
              <w:rPr>
                <w:color w:val="000000"/>
                <w:sz w:val="20"/>
                <w:szCs w:val="20"/>
                <w:lang w:val="ro-RO"/>
              </w:rPr>
              <w:t>, Editura Globo, Bucureşti, 2018</w:t>
            </w:r>
            <w:r>
              <w:rPr>
                <w:color w:val="000000"/>
                <w:sz w:val="20"/>
                <w:szCs w:val="20"/>
                <w:lang w:val="ro-RO"/>
              </w:rPr>
              <w:t>.</w:t>
            </w:r>
          </w:p>
          <w:p w14:paraId="60F2C154" w14:textId="77777777" w:rsidR="007629AD" w:rsidRPr="00C517D6" w:rsidRDefault="007629AD" w:rsidP="00556C98">
            <w:pPr>
              <w:pStyle w:val="Default"/>
              <w:jc w:val="both"/>
              <w:rPr>
                <w:sz w:val="20"/>
                <w:szCs w:val="20"/>
              </w:rPr>
            </w:pPr>
          </w:p>
          <w:p w14:paraId="5BEF912D" w14:textId="77777777" w:rsidR="007629AD" w:rsidRPr="0020552F" w:rsidRDefault="007629AD" w:rsidP="00556C98">
            <w:pPr>
              <w:numPr>
                <w:ilvl w:val="0"/>
                <w:numId w:val="3"/>
              </w:numPr>
              <w:jc w:val="both"/>
              <w:rPr>
                <w:b/>
                <w:bCs/>
                <w:color w:val="000000"/>
                <w:sz w:val="20"/>
                <w:szCs w:val="20"/>
                <w:lang w:val="ro-RO"/>
              </w:rPr>
            </w:pPr>
            <w:r w:rsidRPr="0020552F">
              <w:rPr>
                <w:b/>
                <w:bCs/>
                <w:color w:val="000000"/>
                <w:sz w:val="20"/>
                <w:szCs w:val="20"/>
                <w:lang w:val="ro-RO"/>
              </w:rPr>
              <w:t>Modelul ONU</w:t>
            </w:r>
          </w:p>
          <w:p w14:paraId="10A14723" w14:textId="77777777" w:rsidR="007629AD" w:rsidRPr="0025131E" w:rsidRDefault="007629AD" w:rsidP="00556C98">
            <w:pPr>
              <w:ind w:firstLine="323"/>
              <w:jc w:val="both"/>
              <w:textAlignment w:val="top"/>
              <w:rPr>
                <w:color w:val="000000"/>
                <w:sz w:val="20"/>
                <w:szCs w:val="20"/>
                <w:lang w:val="ro-RO"/>
              </w:rPr>
            </w:pPr>
            <w:r w:rsidRPr="0025131E">
              <w:rPr>
                <w:i/>
                <w:iCs/>
                <w:color w:val="000000"/>
                <w:sz w:val="20"/>
                <w:szCs w:val="20"/>
                <w:lang w:val="ro-RO"/>
              </w:rPr>
              <w:t>Tematica</w:t>
            </w:r>
            <w:r w:rsidRPr="0025131E">
              <w:rPr>
                <w:color w:val="000000"/>
                <w:sz w:val="20"/>
                <w:szCs w:val="20"/>
                <w:lang w:val="ro-RO"/>
              </w:rPr>
              <w:t xml:space="preserve">: </w:t>
            </w:r>
            <w:r w:rsidRPr="00627A86">
              <w:rPr>
                <w:color w:val="000000"/>
                <w:sz w:val="20"/>
                <w:szCs w:val="20"/>
                <w:lang w:val="ro-RO"/>
              </w:rPr>
              <w:t xml:space="preserve">ONU </w:t>
            </w:r>
            <w:r>
              <w:rPr>
                <w:color w:val="000000"/>
                <w:sz w:val="20"/>
                <w:szCs w:val="20"/>
                <w:lang w:val="ro-RO"/>
              </w:rPr>
              <w:t>în</w:t>
            </w:r>
            <w:r w:rsidRPr="00627A86">
              <w:rPr>
                <w:color w:val="000000"/>
                <w:sz w:val="20"/>
                <w:szCs w:val="20"/>
                <w:lang w:val="ro-RO"/>
              </w:rPr>
              <w:t xml:space="preserve"> sistemul de drept internaționa</w:t>
            </w:r>
            <w:r>
              <w:rPr>
                <w:color w:val="000000"/>
                <w:sz w:val="20"/>
                <w:szCs w:val="20"/>
                <w:lang w:val="ro-RO"/>
              </w:rPr>
              <w:t xml:space="preserve">l; structura, obiective și membri ONU; abordări teoretico-metodologice în analiza eficienței instituționale a ONU.  </w:t>
            </w:r>
          </w:p>
          <w:p w14:paraId="1632D0C0" w14:textId="77777777" w:rsidR="007629AD" w:rsidRPr="0025131E" w:rsidRDefault="007629AD" w:rsidP="00556C98">
            <w:pPr>
              <w:ind w:firstLine="323"/>
              <w:jc w:val="both"/>
              <w:textAlignment w:val="top"/>
              <w:rPr>
                <w:color w:val="000000"/>
                <w:sz w:val="20"/>
                <w:szCs w:val="20"/>
                <w:lang w:val="ro-RO"/>
              </w:rPr>
            </w:pPr>
            <w:r w:rsidRPr="0025131E">
              <w:rPr>
                <w:i/>
                <w:iCs/>
                <w:color w:val="000000"/>
                <w:sz w:val="20"/>
                <w:szCs w:val="20"/>
                <w:lang w:val="ro-RO"/>
              </w:rPr>
              <w:t>Bibliografie</w:t>
            </w:r>
            <w:r w:rsidRPr="0025131E">
              <w:rPr>
                <w:color w:val="000000"/>
                <w:sz w:val="20"/>
                <w:szCs w:val="20"/>
                <w:lang w:val="ro-RO"/>
              </w:rPr>
              <w:t>:</w:t>
            </w:r>
          </w:p>
          <w:p w14:paraId="367F10B8" w14:textId="77777777" w:rsidR="007629AD" w:rsidRDefault="007629AD" w:rsidP="00556C98">
            <w:pPr>
              <w:jc w:val="both"/>
              <w:rPr>
                <w:color w:val="000000"/>
                <w:sz w:val="20"/>
                <w:szCs w:val="20"/>
                <w:lang w:val="ro-RO"/>
              </w:rPr>
            </w:pPr>
            <w:r w:rsidRPr="00445E8D">
              <w:rPr>
                <w:color w:val="000000"/>
                <w:sz w:val="20"/>
                <w:szCs w:val="20"/>
                <w:lang w:val="ro-RO"/>
              </w:rPr>
              <w:t xml:space="preserve">Dumitriu, Petru, </w:t>
            </w:r>
            <w:r w:rsidRPr="00445E8D">
              <w:rPr>
                <w:i/>
                <w:iCs/>
                <w:color w:val="000000"/>
                <w:sz w:val="20"/>
                <w:szCs w:val="20"/>
                <w:lang w:val="ro-RO"/>
              </w:rPr>
              <w:t>Sistemul ONU în contextul globalizării. Reforma ca voință și reprezentare</w:t>
            </w:r>
            <w:r>
              <w:rPr>
                <w:i/>
                <w:iCs/>
                <w:color w:val="000000"/>
                <w:sz w:val="20"/>
                <w:szCs w:val="20"/>
                <w:lang w:val="ro-RO"/>
              </w:rPr>
              <w:t>,</w:t>
            </w:r>
            <w:r w:rsidRPr="00445E8D">
              <w:rPr>
                <w:color w:val="000000"/>
                <w:sz w:val="20"/>
                <w:szCs w:val="20"/>
                <w:lang w:val="ro-RO"/>
              </w:rPr>
              <w:t xml:space="preserve"> București</w:t>
            </w:r>
            <w:r>
              <w:rPr>
                <w:color w:val="000000"/>
                <w:sz w:val="20"/>
                <w:szCs w:val="20"/>
                <w:lang w:val="ro-RO"/>
              </w:rPr>
              <w:t>,</w:t>
            </w:r>
            <w:r w:rsidRPr="00445E8D">
              <w:rPr>
                <w:color w:val="000000"/>
                <w:sz w:val="20"/>
                <w:szCs w:val="20"/>
                <w:lang w:val="ro-RO"/>
              </w:rPr>
              <w:t xml:space="preserve"> Curtea Veche, 2008.</w:t>
            </w:r>
          </w:p>
          <w:p w14:paraId="43B13ACF" w14:textId="77777777" w:rsidR="007629AD" w:rsidRDefault="007629AD" w:rsidP="00556C98">
            <w:pPr>
              <w:jc w:val="both"/>
              <w:rPr>
                <w:sz w:val="20"/>
                <w:szCs w:val="20"/>
                <w:lang w:val="ro-RO"/>
              </w:rPr>
            </w:pPr>
            <w:r w:rsidRPr="001144D7">
              <w:rPr>
                <w:sz w:val="20"/>
                <w:szCs w:val="20"/>
                <w:lang w:val="ro-RO"/>
              </w:rPr>
              <w:lastRenderedPageBreak/>
              <w:t>Gamurari, Vitalie</w:t>
            </w:r>
            <w:r>
              <w:rPr>
                <w:sz w:val="20"/>
                <w:szCs w:val="20"/>
                <w:lang w:val="ro-RO"/>
              </w:rPr>
              <w:t>,</w:t>
            </w:r>
            <w:r w:rsidRPr="001144D7">
              <w:rPr>
                <w:sz w:val="20"/>
                <w:szCs w:val="20"/>
                <w:lang w:val="ro-RO"/>
              </w:rPr>
              <w:t xml:space="preserve"> </w:t>
            </w:r>
            <w:r w:rsidRPr="001144D7">
              <w:rPr>
                <w:i/>
                <w:iCs/>
                <w:sz w:val="20"/>
                <w:szCs w:val="20"/>
                <w:lang w:val="ro-RO"/>
              </w:rPr>
              <w:t xml:space="preserve">ONU şi securitatea internațională la 60 de ani de la adoptarea </w:t>
            </w:r>
            <w:r>
              <w:rPr>
                <w:i/>
                <w:iCs/>
                <w:sz w:val="20"/>
                <w:szCs w:val="20"/>
                <w:lang w:val="ro-RO"/>
              </w:rPr>
              <w:t>C</w:t>
            </w:r>
            <w:r w:rsidRPr="001144D7">
              <w:rPr>
                <w:i/>
                <w:iCs/>
                <w:sz w:val="20"/>
                <w:szCs w:val="20"/>
                <w:lang w:val="ro-RO"/>
              </w:rPr>
              <w:t>artei ONU</w:t>
            </w:r>
            <w:r>
              <w:rPr>
                <w:i/>
                <w:iCs/>
                <w:sz w:val="20"/>
                <w:szCs w:val="20"/>
                <w:lang w:val="ro-RO"/>
              </w:rPr>
              <w:t xml:space="preserve">, </w:t>
            </w:r>
            <w:r>
              <w:rPr>
                <w:sz w:val="20"/>
                <w:szCs w:val="20"/>
                <w:lang w:val="ro-RO"/>
              </w:rPr>
              <w:t>î</w:t>
            </w:r>
            <w:r w:rsidRPr="001144D7">
              <w:rPr>
                <w:sz w:val="20"/>
                <w:szCs w:val="20"/>
                <w:lang w:val="ro-RO"/>
              </w:rPr>
              <w:t xml:space="preserve">n </w:t>
            </w:r>
            <w:r>
              <w:rPr>
                <w:sz w:val="20"/>
                <w:szCs w:val="20"/>
                <w:lang w:val="ro-RO"/>
              </w:rPr>
              <w:t>„</w:t>
            </w:r>
            <w:r w:rsidRPr="001144D7">
              <w:rPr>
                <w:sz w:val="20"/>
                <w:szCs w:val="20"/>
                <w:lang w:val="ro-RO"/>
              </w:rPr>
              <w:t>Analele Ştiinţifice ale USM</w:t>
            </w:r>
            <w:r>
              <w:rPr>
                <w:sz w:val="20"/>
                <w:szCs w:val="20"/>
                <w:lang w:val="ro-RO"/>
              </w:rPr>
              <w:t>”</w:t>
            </w:r>
            <w:r w:rsidRPr="001144D7">
              <w:rPr>
                <w:sz w:val="20"/>
                <w:szCs w:val="20"/>
                <w:lang w:val="ro-RO"/>
              </w:rPr>
              <w:t>, seria ,,Ştiinţe socioumanistice”, 2006, vol. I, p. 19</w:t>
            </w:r>
            <w:r>
              <w:rPr>
                <w:sz w:val="20"/>
                <w:szCs w:val="20"/>
                <w:lang w:val="ro-RO"/>
              </w:rPr>
              <w:t>0-205.</w:t>
            </w:r>
          </w:p>
          <w:p w14:paraId="0129FA7C" w14:textId="77777777" w:rsidR="007629AD" w:rsidRPr="00445E8D" w:rsidRDefault="007629AD" w:rsidP="00556C98">
            <w:pPr>
              <w:jc w:val="both"/>
              <w:rPr>
                <w:color w:val="000000"/>
                <w:sz w:val="20"/>
                <w:szCs w:val="20"/>
                <w:lang w:val="ro-RO"/>
              </w:rPr>
            </w:pPr>
            <w:r w:rsidRPr="00445E8D">
              <w:rPr>
                <w:color w:val="000000"/>
                <w:sz w:val="20"/>
                <w:szCs w:val="20"/>
                <w:lang w:val="ro-RO"/>
              </w:rPr>
              <w:t xml:space="preserve">Lungu, Magdalena-Denisa, </w:t>
            </w:r>
            <w:r w:rsidRPr="00445E8D">
              <w:rPr>
                <w:i/>
                <w:iCs/>
                <w:color w:val="000000"/>
                <w:sz w:val="20"/>
                <w:szCs w:val="20"/>
                <w:lang w:val="ro-RO"/>
              </w:rPr>
              <w:t>Rolul organizațiilor internaționale în soluționarea pașnică a diferendelor internaționale</w:t>
            </w:r>
            <w:r w:rsidRPr="00445E8D">
              <w:rPr>
                <w:color w:val="000000"/>
                <w:sz w:val="20"/>
                <w:szCs w:val="20"/>
                <w:lang w:val="ro-RO"/>
              </w:rPr>
              <w:t>, Editura Universul Juridic, 2010, p. 185-349.</w:t>
            </w:r>
          </w:p>
          <w:p w14:paraId="427B0E03" w14:textId="77777777" w:rsidR="007629AD" w:rsidRDefault="007629AD" w:rsidP="00556C98">
            <w:pPr>
              <w:jc w:val="both"/>
              <w:rPr>
                <w:sz w:val="20"/>
                <w:szCs w:val="20"/>
                <w:lang w:val="ro-RO"/>
              </w:rPr>
            </w:pPr>
            <w:r w:rsidRPr="001144D7">
              <w:rPr>
                <w:sz w:val="20"/>
                <w:szCs w:val="20"/>
                <w:lang w:val="ro-RO"/>
              </w:rPr>
              <w:t>Orzeaţă, Mihail</w:t>
            </w:r>
            <w:r>
              <w:rPr>
                <w:sz w:val="20"/>
                <w:szCs w:val="20"/>
                <w:lang w:val="ro-RO"/>
              </w:rPr>
              <w:t>,</w:t>
            </w:r>
            <w:r w:rsidRPr="001144D7">
              <w:rPr>
                <w:sz w:val="20"/>
                <w:szCs w:val="20"/>
                <w:lang w:val="ro-RO"/>
              </w:rPr>
              <w:t xml:space="preserve"> </w:t>
            </w:r>
            <w:r w:rsidRPr="001144D7">
              <w:rPr>
                <w:i/>
                <w:iCs/>
                <w:sz w:val="20"/>
                <w:szCs w:val="20"/>
                <w:lang w:val="ro-RO"/>
              </w:rPr>
              <w:t>Criza din Ucraina - cât de relevantă şi funcţională mai este ONU</w:t>
            </w:r>
            <w:r>
              <w:rPr>
                <w:sz w:val="20"/>
                <w:szCs w:val="20"/>
                <w:lang w:val="ro-RO"/>
              </w:rPr>
              <w:t>, în „</w:t>
            </w:r>
            <w:r w:rsidRPr="001144D7">
              <w:rPr>
                <w:sz w:val="20"/>
                <w:szCs w:val="20"/>
                <w:lang w:val="ro-RO"/>
              </w:rPr>
              <w:t>Gândirea Militar</w:t>
            </w:r>
            <w:r>
              <w:rPr>
                <w:sz w:val="20"/>
                <w:szCs w:val="20"/>
                <w:lang w:val="ro-RO"/>
              </w:rPr>
              <w:t xml:space="preserve">ă </w:t>
            </w:r>
            <w:r w:rsidRPr="001144D7">
              <w:rPr>
                <w:sz w:val="20"/>
                <w:szCs w:val="20"/>
                <w:lang w:val="ro-RO"/>
              </w:rPr>
              <w:t>Românească</w:t>
            </w:r>
            <w:r>
              <w:rPr>
                <w:sz w:val="20"/>
                <w:szCs w:val="20"/>
                <w:lang w:val="ro-RO"/>
              </w:rPr>
              <w:t>”, 2014, nr. 3</w:t>
            </w:r>
            <w:r w:rsidRPr="001144D7">
              <w:rPr>
                <w:sz w:val="20"/>
                <w:szCs w:val="20"/>
                <w:lang w:val="ro-RO"/>
              </w:rPr>
              <w:t>, p</w:t>
            </w:r>
            <w:r>
              <w:rPr>
                <w:sz w:val="20"/>
                <w:szCs w:val="20"/>
                <w:lang w:val="ro-RO"/>
              </w:rPr>
              <w:t xml:space="preserve">. </w:t>
            </w:r>
            <w:r w:rsidRPr="001144D7">
              <w:rPr>
                <w:sz w:val="20"/>
                <w:szCs w:val="20"/>
                <w:lang w:val="ro-RO"/>
              </w:rPr>
              <w:t>13-25.</w:t>
            </w:r>
          </w:p>
          <w:p w14:paraId="05D54DF4" w14:textId="77777777" w:rsidR="007629AD" w:rsidRPr="0020552F" w:rsidRDefault="007629AD" w:rsidP="00556C98">
            <w:pPr>
              <w:jc w:val="both"/>
              <w:rPr>
                <w:color w:val="000000"/>
                <w:sz w:val="20"/>
                <w:szCs w:val="20"/>
                <w:lang w:val="ro-RO"/>
              </w:rPr>
            </w:pPr>
            <w:r w:rsidRPr="0097056C">
              <w:rPr>
                <w:i/>
                <w:iCs/>
                <w:sz w:val="20"/>
                <w:szCs w:val="20"/>
                <w:lang w:val="ro-RO"/>
              </w:rPr>
              <w:t>United Nations Manual for the Negotiation of Bilateral Tax Treaties between Developed and Developing Countries</w:t>
            </w:r>
            <w:r w:rsidRPr="0097056C">
              <w:rPr>
                <w:sz w:val="20"/>
                <w:szCs w:val="20"/>
                <w:lang w:val="ro-RO"/>
              </w:rPr>
              <w:t>,  UN-iLibrary</w:t>
            </w:r>
            <w:r>
              <w:rPr>
                <w:sz w:val="20"/>
                <w:szCs w:val="20"/>
                <w:lang w:val="ro-RO"/>
              </w:rPr>
              <w:t>,</w:t>
            </w:r>
            <w:r w:rsidRPr="0097056C">
              <w:rPr>
                <w:sz w:val="20"/>
                <w:szCs w:val="20"/>
                <w:lang w:val="ro-RO"/>
              </w:rPr>
              <w:t xml:space="preserve"> 2019,  238 p.</w:t>
            </w:r>
          </w:p>
        </w:tc>
      </w:tr>
      <w:tr w:rsidR="007629AD" w:rsidRPr="00297CF3" w14:paraId="2F120477" w14:textId="77777777" w:rsidTr="00556C98">
        <w:tc>
          <w:tcPr>
            <w:tcW w:w="2361" w:type="dxa"/>
            <w:tcMar>
              <w:top w:w="28" w:type="dxa"/>
              <w:left w:w="28" w:type="dxa"/>
              <w:bottom w:w="28" w:type="dxa"/>
              <w:right w:w="28" w:type="dxa"/>
            </w:tcMar>
          </w:tcPr>
          <w:p w14:paraId="4EAEEA91" w14:textId="77777777" w:rsidR="007629AD" w:rsidRPr="00297CF3" w:rsidRDefault="007629AD" w:rsidP="00556C98">
            <w:pPr>
              <w:textAlignment w:val="top"/>
              <w:rPr>
                <w:sz w:val="20"/>
                <w:szCs w:val="20"/>
                <w:lang w:val="ro-RO"/>
              </w:rPr>
            </w:pPr>
            <w:r w:rsidRPr="00297CF3">
              <w:rPr>
                <w:b/>
                <w:bCs/>
                <w:sz w:val="20"/>
                <w:szCs w:val="20"/>
                <w:lang w:val="ro-RO"/>
              </w:rPr>
              <w:lastRenderedPageBreak/>
              <w:t>Lista documente***</w:t>
            </w:r>
          </w:p>
        </w:tc>
        <w:tc>
          <w:tcPr>
            <w:tcW w:w="6610" w:type="dxa"/>
            <w:tcMar>
              <w:top w:w="28" w:type="dxa"/>
              <w:left w:w="28" w:type="dxa"/>
              <w:bottom w:w="28" w:type="dxa"/>
              <w:right w:w="28" w:type="dxa"/>
            </w:tcMar>
            <w:vAlign w:val="center"/>
          </w:tcPr>
          <w:p w14:paraId="2769AABF" w14:textId="77777777" w:rsidR="007629AD" w:rsidRPr="00297CF3" w:rsidRDefault="007629AD" w:rsidP="00556C98">
            <w:pPr>
              <w:textAlignment w:val="top"/>
              <w:rPr>
                <w:sz w:val="20"/>
                <w:szCs w:val="20"/>
                <w:lang w:val="ro-RO"/>
              </w:rPr>
            </w:pPr>
            <w:r w:rsidRPr="00297CF3">
              <w:rPr>
                <w:sz w:val="20"/>
                <w:szCs w:val="20"/>
                <w:lang w:val="ro-RO"/>
              </w:rPr>
              <w:t xml:space="preserve">Dosarul de concurs al unui candidat trebuie să conțină, cel puțin, următoarele documente: </w:t>
            </w:r>
          </w:p>
          <w:p w14:paraId="1BC834B6" w14:textId="77777777" w:rsidR="007629AD" w:rsidRPr="00297CF3" w:rsidRDefault="007629AD" w:rsidP="00556C98">
            <w:pPr>
              <w:jc w:val="both"/>
              <w:rPr>
                <w:sz w:val="20"/>
                <w:szCs w:val="20"/>
                <w:lang w:val="ro-RO"/>
              </w:rPr>
            </w:pPr>
            <w:r w:rsidRPr="00297CF3">
              <w:rPr>
                <w:b/>
                <w:i/>
                <w:sz w:val="20"/>
                <w:szCs w:val="20"/>
                <w:lang w:val="ro-RO"/>
              </w:rPr>
              <w:t>1. Cererea de înscriere la concurs</w:t>
            </w:r>
            <w:r w:rsidRPr="00297CF3">
              <w:rPr>
                <w:sz w:val="20"/>
                <w:szCs w:val="20"/>
                <w:lang w:val="ro-RO"/>
              </w:rPr>
              <w:t xml:space="preserve">, semnată de candidat, care include o </w:t>
            </w:r>
            <w:r w:rsidRPr="00297CF3">
              <w:rPr>
                <w:b/>
                <w:i/>
                <w:sz w:val="20"/>
                <w:szCs w:val="20"/>
                <w:lang w:val="ro-RO"/>
              </w:rPr>
              <w:t>declarație pe propria răspundere</w:t>
            </w:r>
            <w:r w:rsidRPr="00297CF3">
              <w:rPr>
                <w:sz w:val="20"/>
                <w:szCs w:val="20"/>
                <w:lang w:val="ro-RO"/>
              </w:rPr>
              <w:t xml:space="preserve"> privind veridicitatea informațiilor prezentate în dosar – după modelul anexat.</w:t>
            </w:r>
          </w:p>
          <w:p w14:paraId="6A9ADCFE" w14:textId="77777777" w:rsidR="007629AD" w:rsidRPr="00297CF3" w:rsidRDefault="007629AD" w:rsidP="00556C98">
            <w:pPr>
              <w:jc w:val="both"/>
              <w:rPr>
                <w:sz w:val="20"/>
                <w:szCs w:val="20"/>
                <w:lang w:val="ro-RO"/>
              </w:rPr>
            </w:pPr>
            <w:r w:rsidRPr="00297CF3">
              <w:rPr>
                <w:b/>
                <w:i/>
                <w:sz w:val="20"/>
                <w:szCs w:val="20"/>
                <w:lang w:val="ro-RO"/>
              </w:rPr>
              <w:t>2. O propunere de dezvoltare a carierei universitare a candidatului</w:t>
            </w:r>
            <w:r w:rsidRPr="00297CF3">
              <w:rPr>
                <w:sz w:val="20"/>
                <w:szCs w:val="20"/>
                <w:lang w:val="ro-RO"/>
              </w:rPr>
              <w:t xml:space="preserve"> atât din punct de vedere didactic, în cazul posturilor didactice, cât și din punctul de vedere al activităților de cercetare științifică; propunerea se redactează de către candidat, cuprinde maximum 10 pagini și este unul dintre principalele criterii de departajare a candidaților;</w:t>
            </w:r>
          </w:p>
          <w:p w14:paraId="521CE2ED" w14:textId="77777777" w:rsidR="007629AD" w:rsidRPr="00297CF3" w:rsidRDefault="007629AD" w:rsidP="00556C98">
            <w:pPr>
              <w:jc w:val="both"/>
              <w:rPr>
                <w:b/>
                <w:i/>
                <w:sz w:val="20"/>
                <w:szCs w:val="20"/>
                <w:lang w:val="ro-RO"/>
              </w:rPr>
            </w:pPr>
            <w:r w:rsidRPr="00297CF3">
              <w:rPr>
                <w:b/>
                <w:i/>
                <w:sz w:val="20"/>
                <w:szCs w:val="20"/>
                <w:lang w:val="ro-RO"/>
              </w:rPr>
              <w:t>3. Curriculum vitae</w:t>
            </w:r>
            <w:r w:rsidRPr="00297CF3">
              <w:rPr>
                <w:sz w:val="20"/>
                <w:szCs w:val="20"/>
                <w:lang w:val="ro-RO"/>
              </w:rPr>
              <w:t>**  al candidatului, în format tipărit și în format electronic, care trebuie să includă:</w:t>
            </w:r>
          </w:p>
          <w:p w14:paraId="393A7218" w14:textId="77777777" w:rsidR="007629AD" w:rsidRPr="00297CF3" w:rsidRDefault="007629AD" w:rsidP="00556C98">
            <w:pPr>
              <w:jc w:val="both"/>
              <w:rPr>
                <w:sz w:val="20"/>
                <w:szCs w:val="20"/>
                <w:lang w:val="ro-RO"/>
              </w:rPr>
            </w:pPr>
            <w:r w:rsidRPr="00297CF3">
              <w:rPr>
                <w:sz w:val="20"/>
                <w:szCs w:val="20"/>
                <w:lang w:val="ro-RO"/>
              </w:rPr>
              <w:t>a) Informații despre studiile efectuate și diplomele obținute;</w:t>
            </w:r>
          </w:p>
          <w:p w14:paraId="1237CDF3" w14:textId="77777777" w:rsidR="007629AD" w:rsidRPr="00297CF3" w:rsidRDefault="007629AD" w:rsidP="00556C98">
            <w:pPr>
              <w:jc w:val="both"/>
              <w:rPr>
                <w:sz w:val="20"/>
                <w:szCs w:val="20"/>
                <w:lang w:val="ro-RO"/>
              </w:rPr>
            </w:pPr>
            <w:r w:rsidRPr="00297CF3">
              <w:rPr>
                <w:sz w:val="20"/>
                <w:szCs w:val="20"/>
                <w:lang w:val="ro-RO"/>
              </w:rPr>
              <w:t>b) Informații despre experiența profesională și locuri de muncă relevante;</w:t>
            </w:r>
          </w:p>
          <w:p w14:paraId="01E4A4D8" w14:textId="77777777" w:rsidR="007629AD" w:rsidRPr="00297CF3" w:rsidRDefault="007629AD" w:rsidP="00556C98">
            <w:pPr>
              <w:jc w:val="both"/>
              <w:rPr>
                <w:sz w:val="20"/>
                <w:szCs w:val="20"/>
                <w:lang w:val="ro-RO"/>
              </w:rPr>
            </w:pPr>
            <w:r w:rsidRPr="00297CF3">
              <w:rPr>
                <w:sz w:val="20"/>
                <w:szCs w:val="20"/>
                <w:lang w:val="ro-RO"/>
              </w:rPr>
              <w:t>c) Informații despre proiectele de cercetare – dezvoltare pe care le-a condus ca director de proiect și granturile obținute, în cazul în care există astfel de proiecte sau granturi, indicându-se pentru fiecare sursa de finanțare, volumul finanțării și principalele publicații sau brevete rezultate;</w:t>
            </w:r>
          </w:p>
          <w:p w14:paraId="3B94A379" w14:textId="77777777" w:rsidR="007629AD" w:rsidRPr="00297CF3" w:rsidRDefault="007629AD" w:rsidP="00556C98">
            <w:pPr>
              <w:jc w:val="both"/>
              <w:rPr>
                <w:sz w:val="20"/>
                <w:szCs w:val="20"/>
                <w:lang w:val="ro-RO"/>
              </w:rPr>
            </w:pPr>
            <w:r w:rsidRPr="00297CF3">
              <w:rPr>
                <w:sz w:val="20"/>
                <w:szCs w:val="20"/>
                <w:lang w:val="ro-RO"/>
              </w:rPr>
              <w:t>d) Informații despre premii sau alte elemente de recunoaștere a contribuțiilor științifice ale candidatului.</w:t>
            </w:r>
          </w:p>
          <w:p w14:paraId="50502ADB" w14:textId="77777777" w:rsidR="007629AD" w:rsidRPr="00297CF3" w:rsidRDefault="007629AD" w:rsidP="00556C98">
            <w:pPr>
              <w:jc w:val="both"/>
              <w:rPr>
                <w:sz w:val="20"/>
                <w:szCs w:val="20"/>
                <w:lang w:val="ro-RO"/>
              </w:rPr>
            </w:pPr>
            <w:r w:rsidRPr="00297CF3">
              <w:rPr>
                <w:b/>
                <w:i/>
                <w:sz w:val="20"/>
                <w:szCs w:val="20"/>
                <w:lang w:val="ro-RO"/>
              </w:rPr>
              <w:t>4. Lista de lucrări</w:t>
            </w:r>
            <w:r w:rsidRPr="00297CF3">
              <w:rPr>
                <w:sz w:val="20"/>
                <w:szCs w:val="20"/>
                <w:lang w:val="ro-RO"/>
              </w:rPr>
              <w:t xml:space="preserve">** </w:t>
            </w:r>
            <w:r w:rsidRPr="00297CF3">
              <w:rPr>
                <w:b/>
                <w:i/>
                <w:sz w:val="20"/>
                <w:szCs w:val="20"/>
                <w:lang w:val="ro-RO"/>
              </w:rPr>
              <w:t xml:space="preserve"> </w:t>
            </w:r>
            <w:r w:rsidRPr="00297CF3">
              <w:rPr>
                <w:sz w:val="20"/>
                <w:szCs w:val="20"/>
                <w:lang w:val="ro-RO"/>
              </w:rPr>
              <w:t>ale candidatului în format tipărit și în format electronic, care va fi structurată astfel:</w:t>
            </w:r>
          </w:p>
          <w:p w14:paraId="2E88F27E" w14:textId="77777777" w:rsidR="007629AD" w:rsidRPr="00297CF3" w:rsidRDefault="007629AD" w:rsidP="00556C98">
            <w:pPr>
              <w:jc w:val="both"/>
              <w:rPr>
                <w:sz w:val="20"/>
                <w:szCs w:val="20"/>
                <w:lang w:val="ro-RO"/>
              </w:rPr>
            </w:pPr>
            <w:r w:rsidRPr="00297CF3">
              <w:rPr>
                <w:sz w:val="20"/>
                <w:szCs w:val="20"/>
                <w:lang w:val="ro-RO"/>
              </w:rPr>
              <w:t>Lista celor maximum 10 lucrări considerate de candidat a fi cele mai relevante pentru realizările profesionale proprii, care sunt incluse în format electronic în dosar și care se pot regăsi și în celelalte categorii de lucrări prevăzute de art.15 din Hotărârea nr. 457/2011, modificată;</w:t>
            </w:r>
          </w:p>
          <w:p w14:paraId="56CBAAEE" w14:textId="77777777" w:rsidR="007629AD" w:rsidRPr="00297CF3" w:rsidRDefault="007629AD" w:rsidP="00556C98">
            <w:pPr>
              <w:jc w:val="both"/>
              <w:rPr>
                <w:sz w:val="20"/>
                <w:szCs w:val="20"/>
                <w:lang w:val="ro-RO"/>
              </w:rPr>
            </w:pPr>
            <w:r w:rsidRPr="00297CF3">
              <w:rPr>
                <w:sz w:val="20"/>
                <w:szCs w:val="20"/>
                <w:lang w:val="ro-RO"/>
              </w:rPr>
              <w:t>b) Teza sau tezele de doctorat;</w:t>
            </w:r>
          </w:p>
          <w:p w14:paraId="5E696086" w14:textId="77777777" w:rsidR="007629AD" w:rsidRPr="00297CF3" w:rsidRDefault="007629AD" w:rsidP="00556C98">
            <w:pPr>
              <w:jc w:val="both"/>
              <w:rPr>
                <w:sz w:val="20"/>
                <w:szCs w:val="20"/>
                <w:lang w:val="ro-RO"/>
              </w:rPr>
            </w:pPr>
            <w:r w:rsidRPr="00297CF3">
              <w:rPr>
                <w:sz w:val="20"/>
                <w:szCs w:val="20"/>
                <w:lang w:val="ro-RO"/>
              </w:rPr>
              <w:t>c) Brevete de invenție și alte titluri de proprietate industrială;</w:t>
            </w:r>
          </w:p>
          <w:p w14:paraId="0BA8DC62" w14:textId="77777777" w:rsidR="007629AD" w:rsidRPr="00297CF3" w:rsidRDefault="007629AD" w:rsidP="00556C98">
            <w:pPr>
              <w:jc w:val="both"/>
              <w:rPr>
                <w:sz w:val="20"/>
                <w:szCs w:val="20"/>
                <w:lang w:val="ro-RO"/>
              </w:rPr>
            </w:pPr>
            <w:r w:rsidRPr="00297CF3">
              <w:rPr>
                <w:sz w:val="20"/>
                <w:szCs w:val="20"/>
                <w:lang w:val="ro-RO"/>
              </w:rPr>
              <w:t>d) Cărți și capitole în cărți;</w:t>
            </w:r>
          </w:p>
          <w:p w14:paraId="681B5E10" w14:textId="77777777" w:rsidR="007629AD" w:rsidRPr="00297CF3" w:rsidRDefault="007629AD" w:rsidP="00556C98">
            <w:pPr>
              <w:jc w:val="both"/>
              <w:rPr>
                <w:sz w:val="20"/>
                <w:szCs w:val="20"/>
                <w:lang w:val="ro-RO"/>
              </w:rPr>
            </w:pPr>
            <w:r w:rsidRPr="00297CF3">
              <w:rPr>
                <w:sz w:val="20"/>
                <w:szCs w:val="20"/>
                <w:lang w:val="ro-RO"/>
              </w:rPr>
              <w:t xml:space="preserve">e) Articole/studii în </w:t>
            </w:r>
            <w:r w:rsidRPr="00297CF3">
              <w:rPr>
                <w:i/>
                <w:sz w:val="20"/>
                <w:szCs w:val="20"/>
                <w:lang w:val="ro-RO"/>
              </w:rPr>
              <w:t>extenso</w:t>
            </w:r>
            <w:r w:rsidRPr="00297CF3">
              <w:rPr>
                <w:sz w:val="20"/>
                <w:szCs w:val="20"/>
                <w:lang w:val="ro-RO"/>
              </w:rPr>
              <w:t>, publicate în reviste din fluxul științific internațional principal;</w:t>
            </w:r>
          </w:p>
          <w:p w14:paraId="7CF46A12" w14:textId="77777777" w:rsidR="007629AD" w:rsidRPr="00297CF3" w:rsidRDefault="007629AD" w:rsidP="00556C98">
            <w:pPr>
              <w:jc w:val="both"/>
              <w:rPr>
                <w:sz w:val="20"/>
                <w:szCs w:val="20"/>
                <w:lang w:val="ro-RO"/>
              </w:rPr>
            </w:pPr>
            <w:r w:rsidRPr="00297CF3">
              <w:rPr>
                <w:sz w:val="20"/>
                <w:szCs w:val="20"/>
                <w:lang w:val="ro-RO"/>
              </w:rPr>
              <w:t xml:space="preserve">f) Publicații în </w:t>
            </w:r>
            <w:r w:rsidRPr="00297CF3">
              <w:rPr>
                <w:i/>
                <w:sz w:val="20"/>
                <w:szCs w:val="20"/>
                <w:lang w:val="ro-RO"/>
              </w:rPr>
              <w:t>extenso</w:t>
            </w:r>
            <w:r w:rsidRPr="00297CF3">
              <w:rPr>
                <w:sz w:val="20"/>
                <w:szCs w:val="20"/>
                <w:lang w:val="ro-RO"/>
              </w:rPr>
              <w:t>, apărute în lucrări ale principalelor conferințe internaționale de specialitate;</w:t>
            </w:r>
          </w:p>
          <w:p w14:paraId="479621B6" w14:textId="77777777" w:rsidR="007629AD" w:rsidRPr="00297CF3" w:rsidRDefault="007629AD" w:rsidP="00556C98">
            <w:pPr>
              <w:jc w:val="both"/>
              <w:rPr>
                <w:sz w:val="20"/>
                <w:szCs w:val="20"/>
                <w:lang w:val="ro-RO"/>
              </w:rPr>
            </w:pPr>
            <w:r w:rsidRPr="00297CF3">
              <w:rPr>
                <w:sz w:val="20"/>
                <w:szCs w:val="20"/>
                <w:lang w:val="ro-RO"/>
              </w:rPr>
              <w:t>g) Alte lucrări și contribuții științifice sau, după caz, din domeniul creației artistice.</w:t>
            </w:r>
          </w:p>
          <w:p w14:paraId="65980F9E" w14:textId="77777777" w:rsidR="007629AD" w:rsidRPr="001A7FC8" w:rsidRDefault="007629AD" w:rsidP="00556C98">
            <w:pPr>
              <w:jc w:val="both"/>
              <w:rPr>
                <w:sz w:val="20"/>
                <w:szCs w:val="20"/>
                <w:lang w:val="ro-RO"/>
              </w:rPr>
            </w:pPr>
            <w:r w:rsidRPr="001A7FC8">
              <w:rPr>
                <w:b/>
                <w:i/>
                <w:sz w:val="20"/>
                <w:szCs w:val="20"/>
                <w:lang w:val="ro-RO"/>
              </w:rPr>
              <w:t>5</w:t>
            </w:r>
            <w:r w:rsidRPr="001A7FC8">
              <w:rPr>
                <w:sz w:val="20"/>
                <w:szCs w:val="20"/>
                <w:lang w:val="ro-RO"/>
              </w:rPr>
              <w:t xml:space="preserve">. a) Candidații la posturile de conferențiar universitar sau cercetător științific gradul II trebuie să includă în dosarul de concurs cel puțin 3 nume și adrese de contact ale unor personalități din domeniul respectiv, din țară sau din străinătate, exterioare instituției de învățământ superior al cărei post este scos la concurs, care au acceptat să elaboreze scrisori de recomandare privitoare la calitățile profesionale ale candidatului. </w:t>
            </w:r>
          </w:p>
          <w:p w14:paraId="159C0BB3" w14:textId="77777777" w:rsidR="007629AD" w:rsidRPr="001A7FC8" w:rsidRDefault="007629AD" w:rsidP="00556C98">
            <w:pPr>
              <w:jc w:val="both"/>
              <w:rPr>
                <w:sz w:val="20"/>
                <w:szCs w:val="20"/>
                <w:lang w:val="ro-RO"/>
              </w:rPr>
            </w:pPr>
            <w:r w:rsidRPr="001A7FC8">
              <w:rPr>
                <w:sz w:val="20"/>
                <w:szCs w:val="20"/>
                <w:lang w:val="ro-RO"/>
              </w:rPr>
              <w:t>b)</w:t>
            </w:r>
            <w:r w:rsidRPr="001A7FC8">
              <w:rPr>
                <w:b/>
                <w:sz w:val="20"/>
                <w:szCs w:val="20"/>
                <w:lang w:val="ro-RO"/>
              </w:rPr>
              <w:t xml:space="preserve"> </w:t>
            </w:r>
            <w:r w:rsidRPr="001A7FC8">
              <w:rPr>
                <w:sz w:val="20"/>
                <w:szCs w:val="20"/>
                <w:lang w:val="ro-RO"/>
              </w:rPr>
              <w:t xml:space="preserve">Candidații la posturile de profesor universitar sau cercetător științific gradul I trebuie să includă în dosarul de concurs cel puțin 3 nume și adrese de contact ale unor personalități din domeniul respectiv din străinătate, care au acceptat să elaboreze scrisori de recomandare privitoare la calitățile profesionale ale candidatului. </w:t>
            </w:r>
          </w:p>
          <w:p w14:paraId="1E7989B4" w14:textId="77777777" w:rsidR="007629AD" w:rsidRPr="001A7FC8" w:rsidRDefault="007629AD" w:rsidP="00556C98">
            <w:pPr>
              <w:jc w:val="both"/>
              <w:rPr>
                <w:sz w:val="20"/>
                <w:szCs w:val="20"/>
                <w:lang w:val="ro-RO"/>
              </w:rPr>
            </w:pPr>
            <w:r w:rsidRPr="001A7FC8">
              <w:rPr>
                <w:sz w:val="20"/>
                <w:szCs w:val="20"/>
                <w:lang w:val="ro-RO"/>
              </w:rPr>
              <w:t>c) În cazul domeniilor științifice cu specific românesc, scrisorile de recomandare pentru candidații la posturile de profesor universitar sau cercetător științific gradul I pot proveni și din partea unor personalități din domeniul respectiv din România, exterioare instituției de învățământ superior al cărei post este scos la concurs.</w:t>
            </w:r>
          </w:p>
          <w:p w14:paraId="37A4704B" w14:textId="77777777" w:rsidR="007629AD" w:rsidRPr="00297CF3" w:rsidRDefault="007629AD" w:rsidP="00556C98">
            <w:pPr>
              <w:jc w:val="both"/>
              <w:rPr>
                <w:sz w:val="20"/>
                <w:szCs w:val="20"/>
                <w:lang w:val="ro-RO"/>
              </w:rPr>
            </w:pPr>
            <w:r w:rsidRPr="001A7FC8">
              <w:rPr>
                <w:b/>
                <w:i/>
                <w:sz w:val="20"/>
                <w:szCs w:val="20"/>
                <w:lang w:val="ro-RO"/>
              </w:rPr>
              <w:t xml:space="preserve">6. </w:t>
            </w:r>
            <w:r w:rsidRPr="001A7FC8">
              <w:rPr>
                <w:sz w:val="20"/>
                <w:szCs w:val="20"/>
                <w:lang w:val="ro-RO"/>
              </w:rPr>
              <w:t>Candidații la posturile de profesor universitar trebuie să depună dovada calității de conducător de doctorat.</w:t>
            </w:r>
          </w:p>
          <w:p w14:paraId="3A74C609" w14:textId="77777777" w:rsidR="007629AD" w:rsidRPr="00297CF3" w:rsidRDefault="007629AD" w:rsidP="00556C98">
            <w:pPr>
              <w:widowControl w:val="0"/>
              <w:jc w:val="both"/>
              <w:rPr>
                <w:sz w:val="20"/>
                <w:szCs w:val="20"/>
                <w:lang w:val="ro-RO"/>
              </w:rPr>
            </w:pPr>
            <w:r w:rsidRPr="00297CF3">
              <w:rPr>
                <w:b/>
                <w:i/>
                <w:sz w:val="20"/>
                <w:szCs w:val="20"/>
                <w:lang w:val="ro-RO"/>
              </w:rPr>
              <w:lastRenderedPageBreak/>
              <w:t>7. Fișa de verificare</w:t>
            </w:r>
            <w:r w:rsidRPr="00297CF3">
              <w:rPr>
                <w:sz w:val="20"/>
                <w:szCs w:val="20"/>
                <w:lang w:val="ro-RO"/>
              </w:rPr>
              <w:t>** a îndeplinirii standardelor universității de prezentare la concurs, al cărei format standard este prevăzut de metodologia proprie. Fișa de verificare este completată și semnată de către candidat, împreună cu documentele doveditoare privind toate rezultatele și informațiile introduse de candidat în fișă. Modelul fișei de verificare va respecta modelul din standardul național aferent domeniului științific al postului.</w:t>
            </w:r>
          </w:p>
          <w:p w14:paraId="2CDE2A7A" w14:textId="77777777" w:rsidR="007629AD" w:rsidRPr="00297CF3" w:rsidRDefault="007629AD" w:rsidP="00556C98">
            <w:pPr>
              <w:jc w:val="both"/>
              <w:rPr>
                <w:sz w:val="20"/>
                <w:szCs w:val="20"/>
                <w:lang w:val="ro-RO"/>
              </w:rPr>
            </w:pPr>
            <w:r w:rsidRPr="00297CF3">
              <w:rPr>
                <w:b/>
                <w:i/>
                <w:sz w:val="20"/>
                <w:szCs w:val="20"/>
                <w:lang w:val="ro-RO"/>
              </w:rPr>
              <w:t>8. Documente referitoare la deținerea diplomei de doctor:</w:t>
            </w:r>
            <w:r w:rsidRPr="00297CF3">
              <w:rPr>
                <w:sz w:val="20"/>
                <w:szCs w:val="20"/>
                <w:lang w:val="ro-RO"/>
              </w:rPr>
              <w:t xml:space="preserve"> copie </w:t>
            </w:r>
            <w:r w:rsidRPr="00297CF3">
              <w:rPr>
                <w:bCs/>
                <w:sz w:val="20"/>
                <w:szCs w:val="20"/>
                <w:lang w:val="ro-RO"/>
              </w:rPr>
              <w:t>certificată pentru conformitate cu originalul a</w:t>
            </w:r>
            <w:r w:rsidRPr="00297CF3">
              <w:rPr>
                <w:sz w:val="20"/>
                <w:szCs w:val="20"/>
                <w:lang w:val="ro-RO"/>
              </w:rPr>
              <w:t xml:space="preserve"> diplomei de doctor și, în cazul în care diploma de doctor originală nu este recunoscută în România, atestatul de recunoaștere sau echivalare a acesteia.</w:t>
            </w:r>
          </w:p>
          <w:p w14:paraId="621050AD" w14:textId="77777777" w:rsidR="007629AD" w:rsidRPr="00297CF3" w:rsidRDefault="007629AD" w:rsidP="00556C98">
            <w:pPr>
              <w:jc w:val="both"/>
              <w:rPr>
                <w:sz w:val="20"/>
                <w:szCs w:val="20"/>
                <w:lang w:val="ro-RO"/>
              </w:rPr>
            </w:pPr>
            <w:r w:rsidRPr="00297CF3">
              <w:rPr>
                <w:b/>
                <w:i/>
                <w:sz w:val="20"/>
                <w:szCs w:val="20"/>
                <w:lang w:val="ro-RO"/>
              </w:rPr>
              <w:t>9. Rezumatul</w:t>
            </w:r>
            <w:r w:rsidRPr="00297CF3">
              <w:rPr>
                <w:sz w:val="20"/>
                <w:szCs w:val="20"/>
                <w:lang w:val="ro-RO"/>
              </w:rPr>
              <w:t xml:space="preserve">, în limba română și într-o limbă de circulație internațională, a </w:t>
            </w:r>
            <w:r w:rsidRPr="00297CF3">
              <w:rPr>
                <w:b/>
                <w:i/>
                <w:sz w:val="20"/>
                <w:szCs w:val="20"/>
                <w:lang w:val="ro-RO"/>
              </w:rPr>
              <w:t>tezei de doctorat</w:t>
            </w:r>
            <w:r w:rsidRPr="00297CF3">
              <w:rPr>
                <w:sz w:val="20"/>
                <w:szCs w:val="20"/>
                <w:lang w:val="ro-RO"/>
              </w:rPr>
              <w:t>, pe maximum o pagină pentru fiecare limbă.</w:t>
            </w:r>
          </w:p>
          <w:p w14:paraId="26F3EC31" w14:textId="77777777" w:rsidR="007629AD" w:rsidRPr="00297CF3" w:rsidRDefault="007629AD" w:rsidP="00556C98">
            <w:pPr>
              <w:jc w:val="both"/>
              <w:rPr>
                <w:sz w:val="20"/>
                <w:szCs w:val="20"/>
                <w:lang w:val="ro-RO"/>
              </w:rPr>
            </w:pPr>
            <w:r w:rsidRPr="00297CF3">
              <w:rPr>
                <w:b/>
                <w:i/>
                <w:sz w:val="20"/>
                <w:szCs w:val="20"/>
                <w:lang w:val="ro-RO"/>
              </w:rPr>
              <w:t>10. Declarație pe proprie răspundere</w:t>
            </w:r>
            <w:r w:rsidRPr="00297CF3">
              <w:rPr>
                <w:sz w:val="20"/>
                <w:szCs w:val="20"/>
                <w:lang w:val="ro-RO"/>
              </w:rPr>
              <w:t xml:space="preserve"> a candidatului în care indică situațiile de incompatibilitate prevăzute de Legea nr. 1/2011 în care s-ar afla în cazul câștigării concursului sau lipsa acestor situații de incompatibilitate.</w:t>
            </w:r>
          </w:p>
          <w:p w14:paraId="76B8EA7D" w14:textId="77777777" w:rsidR="007629AD" w:rsidRPr="00297CF3" w:rsidRDefault="007629AD" w:rsidP="00556C98">
            <w:pPr>
              <w:jc w:val="both"/>
              <w:rPr>
                <w:sz w:val="20"/>
                <w:szCs w:val="20"/>
                <w:lang w:val="ro-RO"/>
              </w:rPr>
            </w:pPr>
            <w:r w:rsidRPr="00297CF3">
              <w:rPr>
                <w:b/>
                <w:i/>
                <w:sz w:val="20"/>
                <w:szCs w:val="20"/>
                <w:lang w:val="ro-RO"/>
              </w:rPr>
              <w:t>11.</w:t>
            </w:r>
            <w:r w:rsidRPr="00297CF3">
              <w:rPr>
                <w:sz w:val="20"/>
                <w:szCs w:val="20"/>
                <w:lang w:val="ro-RO"/>
              </w:rPr>
              <w:t xml:space="preserve"> Copii ale altor</w:t>
            </w:r>
            <w:r w:rsidRPr="00297CF3">
              <w:rPr>
                <w:b/>
                <w:i/>
                <w:sz w:val="20"/>
                <w:szCs w:val="20"/>
                <w:lang w:val="ro-RO"/>
              </w:rPr>
              <w:t xml:space="preserve"> diplome </w:t>
            </w:r>
            <w:r w:rsidRPr="00297CF3">
              <w:rPr>
                <w:sz w:val="20"/>
                <w:szCs w:val="20"/>
                <w:lang w:val="ro-RO"/>
              </w:rPr>
              <w:t xml:space="preserve">care atestă studiile candidatului. </w:t>
            </w:r>
          </w:p>
          <w:p w14:paraId="2F08C3AF" w14:textId="77777777" w:rsidR="007629AD" w:rsidRPr="00297CF3" w:rsidRDefault="007629AD" w:rsidP="00556C98">
            <w:pPr>
              <w:jc w:val="both"/>
              <w:rPr>
                <w:sz w:val="20"/>
                <w:szCs w:val="20"/>
                <w:lang w:val="ro-RO"/>
              </w:rPr>
            </w:pPr>
            <w:r w:rsidRPr="00297CF3">
              <w:rPr>
                <w:i/>
                <w:sz w:val="20"/>
                <w:szCs w:val="20"/>
                <w:lang w:val="ro-RO"/>
              </w:rPr>
              <w:t>a)</w:t>
            </w:r>
            <w:r w:rsidRPr="00297CF3">
              <w:rPr>
                <w:sz w:val="20"/>
                <w:szCs w:val="20"/>
                <w:lang w:val="ro-RO"/>
              </w:rPr>
              <w:t xml:space="preserve"> Candidații la posturile de asistent universitar trebuie să depună copia după certificatul de absolvire a studiilor psihopedagogice. </w:t>
            </w:r>
          </w:p>
          <w:p w14:paraId="7E47D73A" w14:textId="77777777" w:rsidR="007629AD" w:rsidRPr="00297CF3" w:rsidRDefault="007629AD" w:rsidP="00556C98">
            <w:pPr>
              <w:jc w:val="both"/>
              <w:rPr>
                <w:sz w:val="20"/>
                <w:szCs w:val="20"/>
                <w:lang w:val="ro-RO"/>
              </w:rPr>
            </w:pPr>
            <w:r w:rsidRPr="00297CF3">
              <w:rPr>
                <w:i/>
                <w:sz w:val="20"/>
                <w:szCs w:val="20"/>
                <w:lang w:val="ro-RO"/>
              </w:rPr>
              <w:t>b)</w:t>
            </w:r>
            <w:r w:rsidRPr="00297CF3">
              <w:rPr>
                <w:sz w:val="20"/>
                <w:szCs w:val="20"/>
                <w:lang w:val="ro-RO"/>
              </w:rPr>
              <w:t xml:space="preserve"> Candidații la posturile de lector universitar / șef de lucrări pot depune copia după certificatul de absolvire a studiilor psihopedagogice.</w:t>
            </w:r>
          </w:p>
          <w:p w14:paraId="2518D74A" w14:textId="77777777" w:rsidR="007629AD" w:rsidRPr="00297CF3" w:rsidRDefault="007629AD" w:rsidP="00556C98">
            <w:pPr>
              <w:jc w:val="both"/>
              <w:rPr>
                <w:sz w:val="20"/>
                <w:szCs w:val="20"/>
                <w:lang w:val="ro-RO"/>
              </w:rPr>
            </w:pPr>
            <w:r w:rsidRPr="00297CF3">
              <w:rPr>
                <w:b/>
                <w:i/>
                <w:sz w:val="20"/>
                <w:szCs w:val="20"/>
                <w:lang w:val="ro-RO"/>
              </w:rPr>
              <w:t xml:space="preserve">12. </w:t>
            </w:r>
            <w:r w:rsidRPr="00297CF3">
              <w:rPr>
                <w:sz w:val="20"/>
                <w:szCs w:val="20"/>
                <w:lang w:val="ro-RO"/>
              </w:rPr>
              <w:t xml:space="preserve">Copia </w:t>
            </w:r>
            <w:r w:rsidRPr="00297CF3">
              <w:rPr>
                <w:b/>
                <w:i/>
                <w:sz w:val="20"/>
                <w:szCs w:val="20"/>
                <w:lang w:val="ro-RO"/>
              </w:rPr>
              <w:t>cărții de identitate</w:t>
            </w:r>
            <w:r w:rsidRPr="00297CF3">
              <w:rPr>
                <w:sz w:val="20"/>
                <w:szCs w:val="20"/>
                <w:lang w:val="ro-RO"/>
              </w:rPr>
              <w:t xml:space="preserve"> sau, în cazul în care candidatul nu are o carte de identitate, a pașaportului sau a unui alt document de identitate întocmit într-un scop echivalent cărții de identitate ori pașaportului.</w:t>
            </w:r>
          </w:p>
          <w:p w14:paraId="4507F83E" w14:textId="77777777" w:rsidR="007629AD" w:rsidRPr="00297CF3" w:rsidRDefault="007629AD" w:rsidP="00556C98">
            <w:pPr>
              <w:jc w:val="both"/>
              <w:rPr>
                <w:sz w:val="20"/>
                <w:szCs w:val="20"/>
                <w:lang w:val="ro-RO"/>
              </w:rPr>
            </w:pPr>
            <w:r w:rsidRPr="00297CF3">
              <w:rPr>
                <w:b/>
                <w:i/>
                <w:sz w:val="20"/>
                <w:szCs w:val="20"/>
                <w:lang w:val="ro-RO"/>
              </w:rPr>
              <w:t>13.</w:t>
            </w:r>
            <w:r w:rsidRPr="00297CF3">
              <w:rPr>
                <w:sz w:val="20"/>
                <w:szCs w:val="20"/>
                <w:lang w:val="ro-RO"/>
              </w:rPr>
              <w:t xml:space="preserve"> În cazul în care candidatul și-a schimbat numele, copii de pe documente care atestă schimbarea numelui – </w:t>
            </w:r>
            <w:r w:rsidRPr="00297CF3">
              <w:rPr>
                <w:b/>
                <w:i/>
                <w:sz w:val="20"/>
                <w:szCs w:val="20"/>
                <w:lang w:val="ro-RO"/>
              </w:rPr>
              <w:t>certificat de căsătorie</w:t>
            </w:r>
            <w:r w:rsidRPr="00297CF3">
              <w:rPr>
                <w:sz w:val="20"/>
                <w:szCs w:val="20"/>
                <w:lang w:val="ro-RO"/>
              </w:rPr>
              <w:t xml:space="preserve"> sau dovada schimbării numelui.</w:t>
            </w:r>
          </w:p>
          <w:p w14:paraId="5DCB2B81" w14:textId="77777777" w:rsidR="007629AD" w:rsidRPr="00297CF3" w:rsidRDefault="007629AD" w:rsidP="00556C98">
            <w:pPr>
              <w:jc w:val="both"/>
              <w:rPr>
                <w:sz w:val="20"/>
                <w:szCs w:val="20"/>
                <w:lang w:val="ro-RO"/>
              </w:rPr>
            </w:pPr>
            <w:r w:rsidRPr="00297CF3">
              <w:rPr>
                <w:b/>
                <w:i/>
                <w:sz w:val="20"/>
                <w:szCs w:val="20"/>
                <w:lang w:val="ro-RO"/>
              </w:rPr>
              <w:t>14. Adeverință medicală</w:t>
            </w:r>
            <w:r w:rsidRPr="00297CF3">
              <w:rPr>
                <w:sz w:val="20"/>
                <w:szCs w:val="20"/>
                <w:lang w:val="ro-RO"/>
              </w:rPr>
              <w:t xml:space="preserve"> eliberată de Medicina Muncii, în termen de valabilitate, în scopul completării dosarului de participare la concurs pentru ocuparea unui post didactic.</w:t>
            </w:r>
          </w:p>
          <w:p w14:paraId="5650CA8E" w14:textId="77777777" w:rsidR="007629AD" w:rsidRPr="00297CF3" w:rsidRDefault="007629AD" w:rsidP="00556C98">
            <w:pPr>
              <w:jc w:val="both"/>
              <w:rPr>
                <w:sz w:val="20"/>
                <w:szCs w:val="20"/>
                <w:lang w:val="ro-RO"/>
              </w:rPr>
            </w:pPr>
            <w:r w:rsidRPr="00297CF3">
              <w:rPr>
                <w:b/>
                <w:i/>
                <w:sz w:val="20"/>
                <w:szCs w:val="20"/>
                <w:lang w:val="ro-RO"/>
              </w:rPr>
              <w:t>15.</w:t>
            </w:r>
            <w:r w:rsidRPr="00297CF3">
              <w:rPr>
                <w:sz w:val="20"/>
                <w:szCs w:val="20"/>
                <w:lang w:val="ro-RO"/>
              </w:rPr>
              <w:t xml:space="preserve"> Maximum 10 publicații, brevete sau alte lucrări ale candidatului, în format electronic, selecționate de acesta și considerate a fi cele mai relevante pentru realizările profesionale proprii.</w:t>
            </w:r>
          </w:p>
          <w:p w14:paraId="7477897E" w14:textId="77777777" w:rsidR="007629AD" w:rsidRPr="00297CF3" w:rsidRDefault="007629AD" w:rsidP="00556C98">
            <w:pPr>
              <w:jc w:val="both"/>
              <w:rPr>
                <w:sz w:val="20"/>
                <w:szCs w:val="20"/>
                <w:lang w:val="ro-RO"/>
              </w:rPr>
            </w:pPr>
            <w:r w:rsidRPr="00297CF3">
              <w:rPr>
                <w:b/>
                <w:i/>
                <w:sz w:val="20"/>
                <w:szCs w:val="20"/>
                <w:lang w:val="ro-RO"/>
              </w:rPr>
              <w:t>16. Document</w:t>
            </w:r>
            <w:r w:rsidRPr="00297CF3">
              <w:rPr>
                <w:sz w:val="20"/>
                <w:szCs w:val="20"/>
                <w:lang w:val="ro-RO"/>
              </w:rPr>
              <w:t xml:space="preserve"> din care să reiasă adresa / adresele de contact poștal, e-mail și telefonul / telefoanele la care poate fi contactat.</w:t>
            </w:r>
          </w:p>
          <w:p w14:paraId="28E293CC" w14:textId="77777777" w:rsidR="007629AD" w:rsidRPr="00297CF3" w:rsidRDefault="007629AD" w:rsidP="00556C98">
            <w:pPr>
              <w:jc w:val="both"/>
              <w:rPr>
                <w:sz w:val="20"/>
                <w:szCs w:val="20"/>
                <w:lang w:val="ro-RO"/>
              </w:rPr>
            </w:pPr>
            <w:r w:rsidRPr="00297CF3">
              <w:rPr>
                <w:b/>
                <w:i/>
                <w:sz w:val="20"/>
                <w:szCs w:val="20"/>
                <w:lang w:val="ro-RO"/>
              </w:rPr>
              <w:t>17.</w:t>
            </w:r>
            <w:r w:rsidRPr="00297CF3">
              <w:rPr>
                <w:b/>
                <w:sz w:val="20"/>
                <w:szCs w:val="20"/>
                <w:lang w:val="ro-RO"/>
              </w:rPr>
              <w:t xml:space="preserve"> </w:t>
            </w:r>
            <w:r w:rsidRPr="00297CF3">
              <w:rPr>
                <w:b/>
                <w:i/>
                <w:sz w:val="20"/>
                <w:szCs w:val="20"/>
                <w:lang w:val="ro-RO"/>
              </w:rPr>
              <w:t xml:space="preserve">Opis </w:t>
            </w:r>
            <w:r w:rsidRPr="00297CF3">
              <w:rPr>
                <w:sz w:val="20"/>
                <w:szCs w:val="20"/>
                <w:lang w:val="ro-RO"/>
              </w:rPr>
              <w:t>cu toate documentele depuse la dosar.</w:t>
            </w:r>
          </w:p>
          <w:p w14:paraId="174CB7AD" w14:textId="77777777" w:rsidR="007629AD" w:rsidRPr="00297CF3" w:rsidRDefault="007629AD" w:rsidP="00556C98">
            <w:pPr>
              <w:jc w:val="both"/>
              <w:rPr>
                <w:sz w:val="20"/>
                <w:szCs w:val="20"/>
                <w:lang w:val="ro-RO"/>
              </w:rPr>
            </w:pPr>
            <w:r w:rsidRPr="00297CF3">
              <w:rPr>
                <w:b/>
                <w:i/>
                <w:sz w:val="20"/>
                <w:szCs w:val="20"/>
                <w:lang w:val="ro-RO"/>
              </w:rPr>
              <w:t>18. Opis</w:t>
            </w:r>
            <w:r w:rsidRPr="00297CF3">
              <w:rPr>
                <w:sz w:val="20"/>
                <w:szCs w:val="20"/>
                <w:lang w:val="ro-RO"/>
              </w:rPr>
              <w:t xml:space="preserve"> cu toate documentele electronice depuse la dosar.</w:t>
            </w:r>
          </w:p>
          <w:p w14:paraId="752F3505" w14:textId="77777777" w:rsidR="007629AD" w:rsidRPr="00297CF3" w:rsidRDefault="007629AD" w:rsidP="00556C98">
            <w:pPr>
              <w:jc w:val="both"/>
              <w:rPr>
                <w:sz w:val="20"/>
                <w:szCs w:val="20"/>
                <w:lang w:val="ro-RO"/>
              </w:rPr>
            </w:pPr>
            <w:r w:rsidRPr="00297CF3">
              <w:rPr>
                <w:b/>
                <w:i/>
                <w:sz w:val="20"/>
                <w:szCs w:val="20"/>
                <w:lang w:val="ro-RO"/>
              </w:rPr>
              <w:t>19.</w:t>
            </w:r>
            <w:r w:rsidRPr="00297CF3">
              <w:rPr>
                <w:b/>
                <w:sz w:val="20"/>
                <w:szCs w:val="20"/>
                <w:lang w:val="ro-RO"/>
              </w:rPr>
              <w:t xml:space="preserve"> </w:t>
            </w:r>
            <w:r w:rsidRPr="00297CF3">
              <w:rPr>
                <w:b/>
                <w:i/>
                <w:sz w:val="20"/>
                <w:szCs w:val="20"/>
                <w:lang w:val="ro-RO"/>
              </w:rPr>
              <w:t>Declarație</w:t>
            </w:r>
            <w:r w:rsidRPr="00297CF3">
              <w:rPr>
                <w:sz w:val="20"/>
                <w:szCs w:val="20"/>
                <w:lang w:val="ro-RO"/>
              </w:rPr>
              <w:t xml:space="preserve"> privind conformitatea conținutului formatului electronic cu documentele depuse.</w:t>
            </w:r>
          </w:p>
        </w:tc>
      </w:tr>
    </w:tbl>
    <w:p w14:paraId="6142289D" w14:textId="77777777" w:rsidR="000552AD" w:rsidRDefault="000552AD" w:rsidP="000552AD"/>
    <w:p w14:paraId="421CF1A4" w14:textId="77777777" w:rsidR="000552AD" w:rsidRPr="00297CF3" w:rsidRDefault="000552AD" w:rsidP="000552AD">
      <w:pPr>
        <w:rPr>
          <w:bCs/>
          <w:sz w:val="20"/>
          <w:szCs w:val="20"/>
          <w:lang w:val="ro-RO"/>
        </w:rPr>
      </w:pPr>
      <w:r w:rsidRPr="00297CF3">
        <w:rPr>
          <w:sz w:val="20"/>
          <w:szCs w:val="20"/>
          <w:lang w:val="ro-RO"/>
        </w:rPr>
        <w:t xml:space="preserve">* </w:t>
      </w:r>
      <w:r w:rsidRPr="00297CF3">
        <w:rPr>
          <w:bCs/>
          <w:sz w:val="20"/>
          <w:szCs w:val="20"/>
          <w:lang w:val="ro-RO"/>
        </w:rPr>
        <w:t>Domeniu științific va fi ales din Anexa 12</w:t>
      </w:r>
    </w:p>
    <w:p w14:paraId="6B6EFBEA" w14:textId="77777777" w:rsidR="000552AD" w:rsidRPr="00297CF3" w:rsidRDefault="000552AD" w:rsidP="000552AD">
      <w:pPr>
        <w:rPr>
          <w:sz w:val="20"/>
          <w:szCs w:val="20"/>
          <w:lang w:val="ro-RO"/>
        </w:rPr>
      </w:pPr>
      <w:r w:rsidRPr="00297CF3">
        <w:rPr>
          <w:sz w:val="20"/>
          <w:szCs w:val="20"/>
          <w:lang w:val="ro-RO"/>
        </w:rPr>
        <w:t xml:space="preserve">** Formatul electronic pentru </w:t>
      </w:r>
      <w:r w:rsidRPr="00297CF3">
        <w:rPr>
          <w:b/>
          <w:i/>
          <w:sz w:val="20"/>
          <w:szCs w:val="20"/>
          <w:lang w:val="ro-RO"/>
        </w:rPr>
        <w:t xml:space="preserve">Curriculum vitae, Lista de lucrări </w:t>
      </w:r>
      <w:r w:rsidRPr="00297CF3">
        <w:rPr>
          <w:sz w:val="20"/>
          <w:szCs w:val="20"/>
          <w:lang w:val="ro-RO"/>
        </w:rPr>
        <w:t>și</w:t>
      </w:r>
      <w:r w:rsidRPr="00297CF3">
        <w:rPr>
          <w:b/>
          <w:i/>
          <w:sz w:val="20"/>
          <w:szCs w:val="20"/>
          <w:lang w:val="ro-RO"/>
        </w:rPr>
        <w:t xml:space="preserve"> Fișa de verificare</w:t>
      </w:r>
      <w:r w:rsidRPr="00297CF3">
        <w:rPr>
          <w:sz w:val="20"/>
          <w:szCs w:val="20"/>
          <w:lang w:val="ro-RO"/>
        </w:rPr>
        <w:t xml:space="preserve"> nu trebuie să depășească 3Mb pentru a putea fi încărcate pe macheta de pe pagina web a ministerului de resort.</w:t>
      </w:r>
    </w:p>
    <w:p w14:paraId="1BC329F5" w14:textId="77777777" w:rsidR="000552AD" w:rsidRPr="00297CF3" w:rsidRDefault="000552AD" w:rsidP="000552AD">
      <w:pPr>
        <w:rPr>
          <w:lang w:val="ro-RO"/>
        </w:rPr>
      </w:pPr>
      <w:r w:rsidRPr="00297CF3">
        <w:rPr>
          <w:sz w:val="20"/>
          <w:szCs w:val="20"/>
          <w:lang w:val="ro-RO"/>
        </w:rPr>
        <w:t>*** Toate documentele din dosarul de înscriere vor fi depuse în format electronic de tip *.pdf., numai după ce au fost semnate de candidat.</w:t>
      </w:r>
    </w:p>
    <w:p w14:paraId="292D6FDA" w14:textId="77777777" w:rsidR="000552AD" w:rsidRDefault="000552AD" w:rsidP="000552AD"/>
    <w:p w14:paraId="4F28BB7C" w14:textId="77777777" w:rsidR="000552AD" w:rsidRPr="000552AD" w:rsidRDefault="000552AD" w:rsidP="000552AD"/>
    <w:sectPr w:rsidR="000552AD" w:rsidRPr="000552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CCC2" w14:textId="77777777" w:rsidR="00175A63" w:rsidRDefault="00175A63" w:rsidP="000552AD">
      <w:r>
        <w:separator/>
      </w:r>
    </w:p>
  </w:endnote>
  <w:endnote w:type="continuationSeparator" w:id="0">
    <w:p w14:paraId="1975FA20" w14:textId="77777777" w:rsidR="00175A63" w:rsidRDefault="00175A63" w:rsidP="0005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002757"/>
      <w:docPartObj>
        <w:docPartGallery w:val="Page Numbers (Bottom of Page)"/>
        <w:docPartUnique/>
      </w:docPartObj>
    </w:sdtPr>
    <w:sdtEndPr>
      <w:rPr>
        <w:noProof/>
      </w:rPr>
    </w:sdtEndPr>
    <w:sdtContent>
      <w:p w14:paraId="0758D7F1" w14:textId="77777777" w:rsidR="007629AD" w:rsidRDefault="007629A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660FA2F" w14:textId="77777777" w:rsidR="007629AD" w:rsidRDefault="00762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38DB" w14:textId="77777777" w:rsidR="00175A63" w:rsidRDefault="00175A63" w:rsidP="000552AD">
      <w:r>
        <w:separator/>
      </w:r>
    </w:p>
  </w:footnote>
  <w:footnote w:type="continuationSeparator" w:id="0">
    <w:p w14:paraId="7ED6E607" w14:textId="77777777" w:rsidR="00175A63" w:rsidRDefault="00175A63" w:rsidP="00055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0D22"/>
    <w:multiLevelType w:val="hybridMultilevel"/>
    <w:tmpl w:val="8A7AEE2C"/>
    <w:lvl w:ilvl="0" w:tplc="B360ECFC">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4A3898"/>
    <w:multiLevelType w:val="hybridMultilevel"/>
    <w:tmpl w:val="523A0742"/>
    <w:lvl w:ilvl="0" w:tplc="F09896C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0946836">
    <w:abstractNumId w:val="1"/>
  </w:num>
  <w:num w:numId="2" w16cid:durableId="1643540786">
    <w:abstractNumId w:val="2"/>
  </w:num>
  <w:num w:numId="3" w16cid:durableId="505942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AD"/>
    <w:rsid w:val="000552AD"/>
    <w:rsid w:val="00175A63"/>
    <w:rsid w:val="003F6E85"/>
    <w:rsid w:val="006C458C"/>
    <w:rsid w:val="007629AD"/>
    <w:rsid w:val="0081513C"/>
    <w:rsid w:val="00B372BD"/>
    <w:rsid w:val="00E027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795"/>
  <w15:chartTrackingRefBased/>
  <w15:docId w15:val="{D1DFFBC4-3BCB-47DE-8103-56FACE00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2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2A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0552AD"/>
    <w:pPr>
      <w:ind w:left="720"/>
    </w:pPr>
  </w:style>
  <w:style w:type="paragraph" w:styleId="Header">
    <w:name w:val="header"/>
    <w:basedOn w:val="Normal"/>
    <w:link w:val="HeaderChar"/>
    <w:uiPriority w:val="99"/>
    <w:unhideWhenUsed/>
    <w:rsid w:val="000552AD"/>
    <w:pPr>
      <w:tabs>
        <w:tab w:val="center" w:pos="4536"/>
        <w:tab w:val="right" w:pos="9072"/>
      </w:tabs>
    </w:pPr>
  </w:style>
  <w:style w:type="character" w:customStyle="1" w:styleId="HeaderChar">
    <w:name w:val="Header Char"/>
    <w:basedOn w:val="DefaultParagraphFont"/>
    <w:link w:val="Header"/>
    <w:uiPriority w:val="99"/>
    <w:rsid w:val="000552A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552AD"/>
    <w:pPr>
      <w:tabs>
        <w:tab w:val="center" w:pos="4536"/>
        <w:tab w:val="right" w:pos="9072"/>
      </w:tabs>
    </w:pPr>
  </w:style>
  <w:style w:type="character" w:customStyle="1" w:styleId="FooterChar">
    <w:name w:val="Footer Char"/>
    <w:basedOn w:val="DefaultParagraphFont"/>
    <w:link w:val="Footer"/>
    <w:uiPriority w:val="99"/>
    <w:rsid w:val="000552A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2022-11-28T10:54:00Z</dcterms:created>
  <dcterms:modified xsi:type="dcterms:W3CDTF">2022-11-28T10:54:00Z</dcterms:modified>
</cp:coreProperties>
</file>