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67BB4" w14:textId="77777777" w:rsidR="002A01D3" w:rsidRPr="004A7ED9" w:rsidRDefault="005B64F0">
      <w:pPr>
        <w:jc w:val="right"/>
        <w:rPr>
          <w:b/>
          <w:lang w:val="ro-RO"/>
        </w:rPr>
      </w:pPr>
      <w:r w:rsidRPr="004A7ED9">
        <w:rPr>
          <w:b/>
          <w:lang w:val="ro-RO"/>
        </w:rPr>
        <w:t>Anexa 10.</w:t>
      </w:r>
      <w:r w:rsidRPr="004A7ED9">
        <w:rPr>
          <w:b/>
          <w:sz w:val="22"/>
          <w:szCs w:val="22"/>
          <w:lang w:val="ro-RO"/>
        </w:rPr>
        <w:t xml:space="preserve"> </w:t>
      </w:r>
      <w:r w:rsidRPr="004A7ED9">
        <w:rPr>
          <w:b/>
          <w:lang w:val="ro-RO"/>
        </w:rPr>
        <w:t>R14 – F09</w:t>
      </w:r>
    </w:p>
    <w:p w14:paraId="7EA4739D" w14:textId="77777777" w:rsidR="002A01D3" w:rsidRPr="004A7ED9" w:rsidRDefault="002A01D3">
      <w:pPr>
        <w:rPr>
          <w:lang w:val="ro-RO"/>
        </w:rPr>
      </w:pPr>
    </w:p>
    <w:p w14:paraId="05F45C54" w14:textId="77777777" w:rsidR="002A01D3" w:rsidRPr="004A7ED9" w:rsidRDefault="005B64F0">
      <w:pPr>
        <w:jc w:val="center"/>
        <w:rPr>
          <w:b/>
          <w:lang w:val="ro-RO"/>
        </w:rPr>
      </w:pPr>
      <w:r w:rsidRPr="004A7ED9">
        <w:rPr>
          <w:b/>
          <w:lang w:val="ro-RO"/>
        </w:rPr>
        <w:t>Informaţii post</w:t>
      </w:r>
    </w:p>
    <w:p w14:paraId="0A86B399" w14:textId="77777777" w:rsidR="002A01D3" w:rsidRPr="004A7ED9" w:rsidRDefault="002A01D3">
      <w:pPr>
        <w:rPr>
          <w:rFonts w:ascii="Arial" w:eastAsia="Arial" w:hAnsi="Arial" w:cs="Arial"/>
          <w:b/>
          <w:sz w:val="20"/>
          <w:szCs w:val="20"/>
          <w:lang w:val="ro-RO"/>
        </w:rPr>
      </w:pPr>
    </w:p>
    <w:tbl>
      <w:tblPr>
        <w:tblStyle w:val="a0"/>
        <w:tblW w:w="967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0"/>
        <w:gridCol w:w="7182"/>
      </w:tblGrid>
      <w:tr w:rsidR="002A01D3" w:rsidRPr="004A7ED9" w14:paraId="47CD3326" w14:textId="77777777">
        <w:tc>
          <w:tcPr>
            <w:tcW w:w="2490" w:type="dxa"/>
            <w:tcMar>
              <w:top w:w="28" w:type="dxa"/>
              <w:left w:w="28" w:type="dxa"/>
              <w:bottom w:w="28" w:type="dxa"/>
              <w:right w:w="28" w:type="dxa"/>
            </w:tcMar>
            <w:vAlign w:val="center"/>
          </w:tcPr>
          <w:p w14:paraId="6CA4A715" w14:textId="77777777" w:rsidR="002A01D3" w:rsidRPr="004A7ED9" w:rsidRDefault="005B64F0">
            <w:pPr>
              <w:rPr>
                <w:sz w:val="20"/>
                <w:szCs w:val="20"/>
                <w:lang w:val="ro-RO"/>
              </w:rPr>
            </w:pPr>
            <w:r w:rsidRPr="004A7ED9">
              <w:rPr>
                <w:b/>
                <w:sz w:val="20"/>
                <w:szCs w:val="20"/>
                <w:lang w:val="ro-RO"/>
              </w:rPr>
              <w:t>Universitatea</w:t>
            </w:r>
          </w:p>
        </w:tc>
        <w:tc>
          <w:tcPr>
            <w:tcW w:w="7182" w:type="dxa"/>
            <w:tcMar>
              <w:top w:w="28" w:type="dxa"/>
              <w:left w:w="28" w:type="dxa"/>
              <w:bottom w:w="28" w:type="dxa"/>
              <w:right w:w="28" w:type="dxa"/>
            </w:tcMar>
            <w:vAlign w:val="center"/>
          </w:tcPr>
          <w:p w14:paraId="03AABACE" w14:textId="77777777" w:rsidR="002A01D3" w:rsidRPr="004A7ED9" w:rsidRDefault="005B64F0">
            <w:pPr>
              <w:rPr>
                <w:sz w:val="20"/>
                <w:szCs w:val="20"/>
                <w:lang w:val="ro-RO"/>
              </w:rPr>
            </w:pPr>
            <w:r w:rsidRPr="004A7ED9">
              <w:rPr>
                <w:sz w:val="20"/>
                <w:szCs w:val="20"/>
                <w:lang w:val="ro-RO"/>
              </w:rPr>
              <w:t>"ŞTEFAN CEL MARE" DIN SUCEAVA</w:t>
            </w:r>
          </w:p>
        </w:tc>
      </w:tr>
      <w:tr w:rsidR="002A01D3" w:rsidRPr="004A7ED9" w14:paraId="3C837950" w14:textId="77777777">
        <w:tc>
          <w:tcPr>
            <w:tcW w:w="2490" w:type="dxa"/>
            <w:tcMar>
              <w:top w:w="28" w:type="dxa"/>
              <w:left w:w="28" w:type="dxa"/>
              <w:bottom w:w="28" w:type="dxa"/>
              <w:right w:w="28" w:type="dxa"/>
            </w:tcMar>
            <w:vAlign w:val="center"/>
          </w:tcPr>
          <w:p w14:paraId="26300921" w14:textId="77777777" w:rsidR="002A01D3" w:rsidRPr="004A7ED9" w:rsidRDefault="005B64F0">
            <w:pPr>
              <w:rPr>
                <w:sz w:val="20"/>
                <w:szCs w:val="20"/>
                <w:lang w:val="ro-RO"/>
              </w:rPr>
            </w:pPr>
            <w:r w:rsidRPr="004A7ED9">
              <w:rPr>
                <w:b/>
                <w:sz w:val="20"/>
                <w:szCs w:val="20"/>
                <w:lang w:val="ro-RO"/>
              </w:rPr>
              <w:t>Facultatea</w:t>
            </w:r>
          </w:p>
        </w:tc>
        <w:tc>
          <w:tcPr>
            <w:tcW w:w="7182" w:type="dxa"/>
            <w:tcMar>
              <w:top w:w="28" w:type="dxa"/>
              <w:left w:w="28" w:type="dxa"/>
              <w:bottom w:w="28" w:type="dxa"/>
              <w:right w:w="28" w:type="dxa"/>
            </w:tcMar>
            <w:vAlign w:val="center"/>
          </w:tcPr>
          <w:p w14:paraId="1BDB060A" w14:textId="1FA8136C" w:rsidR="002A01D3" w:rsidRPr="004A7ED9" w:rsidRDefault="005B64F0">
            <w:pPr>
              <w:rPr>
                <w:sz w:val="20"/>
                <w:szCs w:val="20"/>
                <w:lang w:val="ro-RO"/>
              </w:rPr>
            </w:pPr>
            <w:r w:rsidRPr="004A7ED9">
              <w:rPr>
                <w:sz w:val="20"/>
                <w:szCs w:val="20"/>
                <w:lang w:val="ro-RO"/>
              </w:rPr>
              <w:t>FACULTATEA DE ECONOMIE, ADMINISTRAȚIE ȘI AFACERI</w:t>
            </w:r>
          </w:p>
        </w:tc>
      </w:tr>
      <w:tr w:rsidR="002A01D3" w:rsidRPr="004A7ED9" w14:paraId="2BF932A4" w14:textId="77777777">
        <w:tc>
          <w:tcPr>
            <w:tcW w:w="2490" w:type="dxa"/>
            <w:tcMar>
              <w:top w:w="28" w:type="dxa"/>
              <w:left w:w="28" w:type="dxa"/>
              <w:bottom w:w="28" w:type="dxa"/>
              <w:right w:w="28" w:type="dxa"/>
            </w:tcMar>
            <w:vAlign w:val="center"/>
          </w:tcPr>
          <w:p w14:paraId="1AD1B713" w14:textId="77777777" w:rsidR="002A01D3" w:rsidRPr="004A7ED9" w:rsidRDefault="005B64F0">
            <w:pPr>
              <w:rPr>
                <w:sz w:val="20"/>
                <w:szCs w:val="20"/>
                <w:lang w:val="ro-RO"/>
              </w:rPr>
            </w:pPr>
            <w:r w:rsidRPr="004A7ED9">
              <w:rPr>
                <w:b/>
                <w:sz w:val="20"/>
                <w:szCs w:val="20"/>
                <w:lang w:val="ro-RO"/>
              </w:rPr>
              <w:t>Departament</w:t>
            </w:r>
          </w:p>
        </w:tc>
        <w:tc>
          <w:tcPr>
            <w:tcW w:w="7182" w:type="dxa"/>
            <w:tcMar>
              <w:top w:w="28" w:type="dxa"/>
              <w:left w:w="28" w:type="dxa"/>
              <w:bottom w:w="28" w:type="dxa"/>
              <w:right w:w="28" w:type="dxa"/>
            </w:tcMar>
            <w:vAlign w:val="center"/>
          </w:tcPr>
          <w:p w14:paraId="7A69128A" w14:textId="0DFDCF7C" w:rsidR="002A01D3" w:rsidRPr="004A7ED9" w:rsidRDefault="005B64F0">
            <w:pPr>
              <w:rPr>
                <w:i/>
                <w:sz w:val="20"/>
                <w:szCs w:val="20"/>
                <w:lang w:val="ro-RO"/>
              </w:rPr>
            </w:pPr>
            <w:r w:rsidRPr="004A7ED9">
              <w:rPr>
                <w:sz w:val="20"/>
                <w:szCs w:val="20"/>
                <w:lang w:val="ro-RO"/>
              </w:rPr>
              <w:t>Management, Administrarea Afacerilor și Turism</w:t>
            </w:r>
          </w:p>
        </w:tc>
      </w:tr>
      <w:tr w:rsidR="002A01D3" w:rsidRPr="004A7ED9" w14:paraId="508F1FC2" w14:textId="77777777">
        <w:tc>
          <w:tcPr>
            <w:tcW w:w="2490" w:type="dxa"/>
            <w:tcMar>
              <w:top w:w="28" w:type="dxa"/>
              <w:left w:w="28" w:type="dxa"/>
              <w:bottom w:w="28" w:type="dxa"/>
              <w:right w:w="28" w:type="dxa"/>
            </w:tcMar>
            <w:vAlign w:val="center"/>
          </w:tcPr>
          <w:p w14:paraId="121896D2" w14:textId="77777777" w:rsidR="002A01D3" w:rsidRPr="004A7ED9" w:rsidRDefault="005B64F0">
            <w:pPr>
              <w:rPr>
                <w:sz w:val="20"/>
                <w:szCs w:val="20"/>
                <w:lang w:val="ro-RO"/>
              </w:rPr>
            </w:pPr>
            <w:r w:rsidRPr="004A7ED9">
              <w:rPr>
                <w:b/>
                <w:sz w:val="20"/>
                <w:szCs w:val="20"/>
                <w:lang w:val="ro-RO"/>
              </w:rPr>
              <w:t>Poziţia în statul de funcţii</w:t>
            </w:r>
          </w:p>
        </w:tc>
        <w:tc>
          <w:tcPr>
            <w:tcW w:w="7182" w:type="dxa"/>
            <w:tcMar>
              <w:top w:w="28" w:type="dxa"/>
              <w:left w:w="28" w:type="dxa"/>
              <w:bottom w:w="28" w:type="dxa"/>
              <w:right w:w="28" w:type="dxa"/>
            </w:tcMar>
            <w:vAlign w:val="center"/>
          </w:tcPr>
          <w:p w14:paraId="545EB694" w14:textId="0CCFEC47" w:rsidR="002A01D3" w:rsidRPr="004A7ED9" w:rsidRDefault="005B64F0">
            <w:pPr>
              <w:rPr>
                <w:sz w:val="20"/>
                <w:szCs w:val="20"/>
                <w:lang w:val="ro-RO"/>
              </w:rPr>
            </w:pPr>
            <w:r w:rsidRPr="004A7ED9">
              <w:rPr>
                <w:sz w:val="20"/>
                <w:szCs w:val="20"/>
                <w:lang w:val="ro-RO"/>
              </w:rPr>
              <w:t>28</w:t>
            </w:r>
          </w:p>
        </w:tc>
      </w:tr>
      <w:tr w:rsidR="002A01D3" w:rsidRPr="004A7ED9" w14:paraId="7FDA9FCF" w14:textId="77777777">
        <w:tc>
          <w:tcPr>
            <w:tcW w:w="2490" w:type="dxa"/>
            <w:tcMar>
              <w:top w:w="28" w:type="dxa"/>
              <w:left w:w="28" w:type="dxa"/>
              <w:bottom w:w="28" w:type="dxa"/>
              <w:right w:w="28" w:type="dxa"/>
            </w:tcMar>
            <w:vAlign w:val="center"/>
          </w:tcPr>
          <w:p w14:paraId="1DC24712" w14:textId="77777777" w:rsidR="002A01D3" w:rsidRPr="004A7ED9" w:rsidRDefault="005B64F0">
            <w:pPr>
              <w:rPr>
                <w:sz w:val="20"/>
                <w:szCs w:val="20"/>
                <w:lang w:val="ro-RO"/>
              </w:rPr>
            </w:pPr>
            <w:r w:rsidRPr="004A7ED9">
              <w:rPr>
                <w:b/>
                <w:sz w:val="20"/>
                <w:szCs w:val="20"/>
                <w:lang w:val="ro-RO"/>
              </w:rPr>
              <w:t>Funcţie</w:t>
            </w:r>
          </w:p>
        </w:tc>
        <w:tc>
          <w:tcPr>
            <w:tcW w:w="7182" w:type="dxa"/>
            <w:tcMar>
              <w:top w:w="28" w:type="dxa"/>
              <w:left w:w="28" w:type="dxa"/>
              <w:bottom w:w="28" w:type="dxa"/>
              <w:right w:w="28" w:type="dxa"/>
            </w:tcMar>
            <w:vAlign w:val="center"/>
          </w:tcPr>
          <w:p w14:paraId="412D3F1A" w14:textId="7E7DED69" w:rsidR="002A01D3" w:rsidRPr="004A7ED9" w:rsidRDefault="005B64F0">
            <w:pPr>
              <w:rPr>
                <w:b/>
                <w:sz w:val="20"/>
                <w:szCs w:val="20"/>
                <w:lang w:val="ro-RO"/>
              </w:rPr>
            </w:pPr>
            <w:r w:rsidRPr="004A7ED9">
              <w:rPr>
                <w:b/>
                <w:sz w:val="20"/>
                <w:szCs w:val="20"/>
                <w:lang w:val="ro-RO"/>
              </w:rPr>
              <w:t>Asistent universitar</w:t>
            </w:r>
          </w:p>
        </w:tc>
      </w:tr>
      <w:tr w:rsidR="002A01D3" w:rsidRPr="004A7ED9" w14:paraId="49773A11" w14:textId="77777777">
        <w:tc>
          <w:tcPr>
            <w:tcW w:w="2490" w:type="dxa"/>
            <w:tcMar>
              <w:top w:w="28" w:type="dxa"/>
              <w:left w:w="28" w:type="dxa"/>
              <w:bottom w:w="28" w:type="dxa"/>
              <w:right w:w="28" w:type="dxa"/>
            </w:tcMar>
            <w:vAlign w:val="center"/>
          </w:tcPr>
          <w:p w14:paraId="0131C077" w14:textId="77777777" w:rsidR="002A01D3" w:rsidRPr="004A7ED9" w:rsidRDefault="005B64F0">
            <w:pPr>
              <w:rPr>
                <w:sz w:val="20"/>
                <w:szCs w:val="20"/>
                <w:lang w:val="ro-RO"/>
              </w:rPr>
            </w:pPr>
            <w:r w:rsidRPr="004A7ED9">
              <w:rPr>
                <w:b/>
                <w:sz w:val="20"/>
                <w:szCs w:val="20"/>
                <w:lang w:val="ro-RO"/>
              </w:rPr>
              <w:t>Disciplinele din planul de învăţământ</w:t>
            </w:r>
          </w:p>
        </w:tc>
        <w:tc>
          <w:tcPr>
            <w:tcW w:w="7182" w:type="dxa"/>
            <w:tcMar>
              <w:top w:w="28" w:type="dxa"/>
              <w:left w:w="28" w:type="dxa"/>
              <w:bottom w:w="28" w:type="dxa"/>
              <w:right w:w="28" w:type="dxa"/>
            </w:tcMar>
            <w:vAlign w:val="center"/>
          </w:tcPr>
          <w:p w14:paraId="5248DD8C" w14:textId="77777777" w:rsidR="002A01D3" w:rsidRPr="004A7ED9" w:rsidRDefault="005B64F0">
            <w:pPr>
              <w:rPr>
                <w:sz w:val="20"/>
                <w:szCs w:val="20"/>
                <w:lang w:val="ro-RO"/>
              </w:rPr>
            </w:pPr>
            <w:r w:rsidRPr="004A7ED9">
              <w:rPr>
                <w:sz w:val="20"/>
                <w:szCs w:val="20"/>
                <w:lang w:val="ro-RO"/>
              </w:rPr>
              <w:t>Management</w:t>
            </w:r>
          </w:p>
          <w:p w14:paraId="50682AF6" w14:textId="77777777" w:rsidR="002A01D3" w:rsidRPr="004A7ED9" w:rsidRDefault="005B64F0">
            <w:pPr>
              <w:rPr>
                <w:sz w:val="20"/>
                <w:szCs w:val="20"/>
                <w:lang w:val="ro-RO"/>
              </w:rPr>
            </w:pPr>
            <w:r w:rsidRPr="004A7ED9">
              <w:rPr>
                <w:sz w:val="20"/>
                <w:szCs w:val="20"/>
                <w:lang w:val="ro-RO"/>
              </w:rPr>
              <w:t>Managementul afacerilor</w:t>
            </w:r>
          </w:p>
          <w:p w14:paraId="4744F6CF" w14:textId="77777777" w:rsidR="002A01D3" w:rsidRPr="004A7ED9" w:rsidRDefault="005B64F0">
            <w:pPr>
              <w:rPr>
                <w:sz w:val="20"/>
                <w:szCs w:val="20"/>
                <w:lang w:val="ro-RO"/>
              </w:rPr>
            </w:pPr>
            <w:r w:rsidRPr="004A7ED9">
              <w:rPr>
                <w:sz w:val="20"/>
                <w:szCs w:val="20"/>
                <w:lang w:val="ro-RO"/>
              </w:rPr>
              <w:t>Tehnici și tranzacții comerciale</w:t>
            </w:r>
          </w:p>
          <w:p w14:paraId="3BBD3C11" w14:textId="354A899A" w:rsidR="002A01D3" w:rsidRPr="004A7ED9" w:rsidRDefault="00DA579B">
            <w:pPr>
              <w:rPr>
                <w:sz w:val="20"/>
                <w:szCs w:val="20"/>
                <w:lang w:val="ro-RO"/>
              </w:rPr>
            </w:pPr>
            <w:r w:rsidRPr="004A7ED9">
              <w:rPr>
                <w:sz w:val="20"/>
                <w:szCs w:val="20"/>
                <w:lang w:val="ro-RO"/>
              </w:rPr>
              <w:t>Tranzacții</w:t>
            </w:r>
            <w:r w:rsidR="005B64F0" w:rsidRPr="004A7ED9">
              <w:rPr>
                <w:sz w:val="20"/>
                <w:szCs w:val="20"/>
                <w:lang w:val="ro-RO"/>
              </w:rPr>
              <w:t xml:space="preserve"> comerciale</w:t>
            </w:r>
          </w:p>
          <w:p w14:paraId="65B61BFC" w14:textId="77777777" w:rsidR="002A01D3" w:rsidRPr="004A7ED9" w:rsidRDefault="005B64F0">
            <w:pPr>
              <w:rPr>
                <w:sz w:val="20"/>
                <w:szCs w:val="20"/>
                <w:lang w:val="ro-RO"/>
              </w:rPr>
            </w:pPr>
            <w:r w:rsidRPr="004A7ED9">
              <w:rPr>
                <w:sz w:val="20"/>
                <w:szCs w:val="20"/>
                <w:lang w:val="ro-RO"/>
              </w:rPr>
              <w:t>Tranzacții comerciale internaționale</w:t>
            </w:r>
          </w:p>
          <w:p w14:paraId="74ED2A28" w14:textId="77777777" w:rsidR="002A01D3" w:rsidRPr="004A7ED9" w:rsidRDefault="005B64F0">
            <w:pPr>
              <w:rPr>
                <w:sz w:val="20"/>
                <w:szCs w:val="20"/>
                <w:lang w:val="ro-RO"/>
              </w:rPr>
            </w:pPr>
            <w:r w:rsidRPr="004A7ED9">
              <w:rPr>
                <w:sz w:val="20"/>
                <w:szCs w:val="20"/>
                <w:lang w:val="ro-RO"/>
              </w:rPr>
              <w:t>Tranzacții și tehnici comerciale</w:t>
            </w:r>
          </w:p>
        </w:tc>
      </w:tr>
      <w:tr w:rsidR="002A01D3" w:rsidRPr="004A7ED9" w14:paraId="520D5128" w14:textId="77777777">
        <w:tc>
          <w:tcPr>
            <w:tcW w:w="2490" w:type="dxa"/>
            <w:tcMar>
              <w:top w:w="28" w:type="dxa"/>
              <w:left w:w="28" w:type="dxa"/>
              <w:bottom w:w="28" w:type="dxa"/>
              <w:right w:w="28" w:type="dxa"/>
            </w:tcMar>
            <w:vAlign w:val="center"/>
          </w:tcPr>
          <w:p w14:paraId="7DFB69A0" w14:textId="77777777" w:rsidR="002A01D3" w:rsidRPr="004A7ED9" w:rsidRDefault="005B64F0">
            <w:pPr>
              <w:rPr>
                <w:sz w:val="20"/>
                <w:szCs w:val="20"/>
                <w:lang w:val="ro-RO"/>
              </w:rPr>
            </w:pPr>
            <w:r w:rsidRPr="004A7ED9">
              <w:rPr>
                <w:b/>
                <w:sz w:val="20"/>
                <w:szCs w:val="20"/>
                <w:lang w:val="ro-RO"/>
              </w:rPr>
              <w:t>Domeniu ştiinţific*</w:t>
            </w:r>
          </w:p>
        </w:tc>
        <w:tc>
          <w:tcPr>
            <w:tcW w:w="7182" w:type="dxa"/>
            <w:tcMar>
              <w:top w:w="28" w:type="dxa"/>
              <w:left w:w="28" w:type="dxa"/>
              <w:bottom w:w="28" w:type="dxa"/>
              <w:right w:w="28" w:type="dxa"/>
            </w:tcMar>
            <w:vAlign w:val="center"/>
          </w:tcPr>
          <w:p w14:paraId="31101BF5" w14:textId="5D0D72D4" w:rsidR="002A01D3" w:rsidRPr="004A7ED9" w:rsidRDefault="005B64F0">
            <w:pPr>
              <w:rPr>
                <w:sz w:val="20"/>
                <w:szCs w:val="20"/>
                <w:lang w:val="ro-RO"/>
              </w:rPr>
            </w:pPr>
            <w:r w:rsidRPr="004A7ED9">
              <w:rPr>
                <w:sz w:val="20"/>
                <w:szCs w:val="20"/>
                <w:lang w:val="ro-RO"/>
              </w:rPr>
              <w:t>Administrarea afacerilor</w:t>
            </w:r>
          </w:p>
        </w:tc>
      </w:tr>
      <w:tr w:rsidR="002A01D3" w:rsidRPr="004A7ED9" w14:paraId="7BEB7313" w14:textId="77777777">
        <w:tc>
          <w:tcPr>
            <w:tcW w:w="2490" w:type="dxa"/>
            <w:tcMar>
              <w:top w:w="28" w:type="dxa"/>
              <w:left w:w="28" w:type="dxa"/>
              <w:bottom w:w="28" w:type="dxa"/>
              <w:right w:w="28" w:type="dxa"/>
            </w:tcMar>
            <w:vAlign w:val="center"/>
          </w:tcPr>
          <w:p w14:paraId="63EF4C7D" w14:textId="77777777" w:rsidR="002A01D3" w:rsidRPr="004A7ED9" w:rsidRDefault="005B64F0">
            <w:pPr>
              <w:rPr>
                <w:b/>
                <w:sz w:val="20"/>
                <w:szCs w:val="20"/>
                <w:lang w:val="ro-RO"/>
              </w:rPr>
            </w:pPr>
            <w:r w:rsidRPr="004A7ED9">
              <w:rPr>
                <w:b/>
                <w:sz w:val="20"/>
                <w:szCs w:val="20"/>
                <w:lang w:val="ro-RO"/>
              </w:rPr>
              <w:t>Condiţiile de participare la concurs</w:t>
            </w:r>
          </w:p>
        </w:tc>
        <w:tc>
          <w:tcPr>
            <w:tcW w:w="7182" w:type="dxa"/>
            <w:tcMar>
              <w:top w:w="28" w:type="dxa"/>
              <w:left w:w="28" w:type="dxa"/>
              <w:bottom w:w="28" w:type="dxa"/>
              <w:right w:w="28" w:type="dxa"/>
            </w:tcMar>
            <w:vAlign w:val="center"/>
          </w:tcPr>
          <w:p w14:paraId="6D1E35DD" w14:textId="77777777" w:rsidR="00AA4679" w:rsidRDefault="00AA4679">
            <w:pPr>
              <w:rPr>
                <w:sz w:val="20"/>
                <w:szCs w:val="20"/>
                <w:lang w:val="ro-RO"/>
              </w:rPr>
            </w:pPr>
            <w:r w:rsidRPr="00E11C29">
              <w:rPr>
                <w:sz w:val="20"/>
                <w:szCs w:val="20"/>
                <w:lang w:val="ro-RO"/>
              </w:rPr>
              <w:t>Titlul de doctor în științe economice</w:t>
            </w:r>
            <w:r>
              <w:rPr>
                <w:sz w:val="20"/>
                <w:szCs w:val="20"/>
                <w:lang w:val="ro-RO"/>
              </w:rPr>
              <w:t>.</w:t>
            </w:r>
          </w:p>
          <w:p w14:paraId="2409F593" w14:textId="02AD771F" w:rsidR="00E11C29" w:rsidRDefault="005B64F0">
            <w:pPr>
              <w:rPr>
                <w:sz w:val="20"/>
                <w:szCs w:val="20"/>
                <w:lang w:val="ro-RO"/>
              </w:rPr>
            </w:pPr>
            <w:r w:rsidRPr="004A7ED9">
              <w:rPr>
                <w:sz w:val="20"/>
                <w:szCs w:val="20"/>
                <w:lang w:val="ro-RO"/>
              </w:rPr>
              <w:t>Condițiile din Legea nr.1/2011, Regulamentul USV R14</w:t>
            </w:r>
          </w:p>
          <w:p w14:paraId="6E5632E5" w14:textId="78BB7305" w:rsidR="002A01D3" w:rsidRPr="004A7ED9" w:rsidRDefault="002A01D3">
            <w:pPr>
              <w:rPr>
                <w:sz w:val="20"/>
                <w:szCs w:val="20"/>
                <w:lang w:val="ro-RO"/>
              </w:rPr>
            </w:pPr>
          </w:p>
        </w:tc>
      </w:tr>
      <w:tr w:rsidR="002A01D3" w:rsidRPr="004A7ED9" w14:paraId="47D0A458" w14:textId="77777777">
        <w:tc>
          <w:tcPr>
            <w:tcW w:w="2490" w:type="dxa"/>
            <w:tcMar>
              <w:top w:w="28" w:type="dxa"/>
              <w:left w:w="28" w:type="dxa"/>
              <w:bottom w:w="28" w:type="dxa"/>
              <w:right w:w="28" w:type="dxa"/>
            </w:tcMar>
          </w:tcPr>
          <w:p w14:paraId="12AA91B9" w14:textId="77777777" w:rsidR="002A01D3" w:rsidRPr="004A7ED9" w:rsidRDefault="005B64F0">
            <w:pPr>
              <w:rPr>
                <w:sz w:val="20"/>
                <w:szCs w:val="20"/>
                <w:lang w:val="ro-RO"/>
              </w:rPr>
            </w:pPr>
            <w:r w:rsidRPr="004A7ED9">
              <w:rPr>
                <w:b/>
                <w:sz w:val="20"/>
                <w:szCs w:val="20"/>
                <w:lang w:val="ro-RO"/>
              </w:rPr>
              <w:t>Descriere post</w:t>
            </w:r>
          </w:p>
        </w:tc>
        <w:tc>
          <w:tcPr>
            <w:tcW w:w="7182" w:type="dxa"/>
            <w:tcMar>
              <w:top w:w="28" w:type="dxa"/>
              <w:left w:w="28" w:type="dxa"/>
              <w:bottom w:w="28" w:type="dxa"/>
              <w:right w:w="28" w:type="dxa"/>
            </w:tcMar>
            <w:vAlign w:val="center"/>
          </w:tcPr>
          <w:p w14:paraId="34A51663" w14:textId="3E3A7912" w:rsidR="002A01D3" w:rsidRPr="004A7ED9" w:rsidRDefault="005B64F0">
            <w:pPr>
              <w:rPr>
                <w:sz w:val="20"/>
                <w:szCs w:val="20"/>
                <w:lang w:val="ro-RO"/>
              </w:rPr>
            </w:pPr>
            <w:r w:rsidRPr="004A7ED9">
              <w:rPr>
                <w:sz w:val="20"/>
                <w:szCs w:val="20"/>
                <w:lang w:val="ro-RO"/>
              </w:rPr>
              <w:t>Postul conţine o normă universitară de 40 ore / săptămână cu o normă didactică de 13,03 ore convenționale</w:t>
            </w:r>
            <w:r w:rsidR="00F96B53">
              <w:rPr>
                <w:sz w:val="20"/>
                <w:szCs w:val="20"/>
                <w:lang w:val="ro-RO"/>
              </w:rPr>
              <w:t>, din care</w:t>
            </w:r>
            <w:r w:rsidRPr="004A7ED9">
              <w:rPr>
                <w:sz w:val="20"/>
                <w:szCs w:val="20"/>
                <w:lang w:val="ro-RO"/>
              </w:rPr>
              <w:t xml:space="preserve"> 13,03 ore de seminar</w:t>
            </w:r>
            <w:r w:rsidR="00F96B53">
              <w:rPr>
                <w:sz w:val="20"/>
                <w:szCs w:val="20"/>
                <w:lang w:val="ro-RO"/>
              </w:rPr>
              <w:t>, cu</w:t>
            </w:r>
            <w:r w:rsidRPr="004A7ED9">
              <w:rPr>
                <w:sz w:val="20"/>
                <w:szCs w:val="20"/>
                <w:lang w:val="ro-RO"/>
              </w:rPr>
              <w:t xml:space="preserve"> următoarea </w:t>
            </w:r>
            <w:r w:rsidR="004A7ED9" w:rsidRPr="004A7ED9">
              <w:rPr>
                <w:sz w:val="20"/>
                <w:szCs w:val="20"/>
                <w:lang w:val="ro-RO"/>
              </w:rPr>
              <w:t>distribuție</w:t>
            </w:r>
            <w:r w:rsidRPr="004A7ED9">
              <w:rPr>
                <w:sz w:val="20"/>
                <w:szCs w:val="20"/>
                <w:lang w:val="ro-RO"/>
              </w:rPr>
              <w:t xml:space="preserve"> semestrială a orelor fizice pe discipline:</w:t>
            </w:r>
          </w:p>
          <w:p w14:paraId="3C58A5F0" w14:textId="317169AD" w:rsidR="002A01D3" w:rsidRPr="004A7ED9" w:rsidRDefault="005B64F0" w:rsidP="00DD37DA">
            <w:pPr>
              <w:numPr>
                <w:ilvl w:val="0"/>
                <w:numId w:val="6"/>
              </w:numPr>
              <w:ind w:hanging="233"/>
              <w:rPr>
                <w:sz w:val="20"/>
                <w:szCs w:val="20"/>
                <w:lang w:val="ro-RO"/>
              </w:rPr>
            </w:pPr>
            <w:r w:rsidRPr="004A7ED9">
              <w:rPr>
                <w:i/>
                <w:sz w:val="20"/>
                <w:szCs w:val="20"/>
                <w:lang w:val="ro-RO"/>
              </w:rPr>
              <w:t>Management</w:t>
            </w:r>
            <w:r w:rsidRPr="004A7ED9">
              <w:rPr>
                <w:sz w:val="20"/>
                <w:szCs w:val="20"/>
                <w:lang w:val="ro-RO"/>
              </w:rPr>
              <w:t xml:space="preserve">, efectuată în semestrul II cu studenţii din anul I de la programul de studii Administrarea Afacerilor (AF), </w:t>
            </w:r>
            <w:r w:rsidR="004A432F">
              <w:rPr>
                <w:sz w:val="20"/>
                <w:szCs w:val="20"/>
                <w:lang w:val="ro-RO"/>
              </w:rPr>
              <w:t>6</w:t>
            </w:r>
            <w:r w:rsidRPr="004A7ED9">
              <w:rPr>
                <w:sz w:val="20"/>
                <w:szCs w:val="20"/>
                <w:lang w:val="ro-RO"/>
              </w:rPr>
              <w:t xml:space="preserve"> ore seminar cu 3 formații de studiu;</w:t>
            </w:r>
          </w:p>
          <w:p w14:paraId="2FE2B717" w14:textId="1A8B2F22" w:rsidR="002A01D3" w:rsidRPr="004A7ED9" w:rsidRDefault="005B64F0" w:rsidP="00DD37DA">
            <w:pPr>
              <w:numPr>
                <w:ilvl w:val="0"/>
                <w:numId w:val="6"/>
              </w:numPr>
              <w:ind w:hanging="233"/>
              <w:rPr>
                <w:sz w:val="20"/>
                <w:szCs w:val="20"/>
                <w:lang w:val="ro-RO"/>
              </w:rPr>
            </w:pPr>
            <w:r w:rsidRPr="004A7ED9">
              <w:rPr>
                <w:i/>
                <w:sz w:val="20"/>
                <w:szCs w:val="20"/>
                <w:lang w:val="ro-RO"/>
              </w:rPr>
              <w:t>Management</w:t>
            </w:r>
            <w:r w:rsidRPr="004A7ED9">
              <w:rPr>
                <w:sz w:val="20"/>
                <w:szCs w:val="20"/>
                <w:lang w:val="ro-RO"/>
              </w:rPr>
              <w:t xml:space="preserve">, efectuată în semestrul II cu studenţii din anul I de la programul de studii Contabilitate și Informatică de Gestiune (CIG), </w:t>
            </w:r>
            <w:r w:rsidR="004A432F">
              <w:rPr>
                <w:sz w:val="20"/>
                <w:szCs w:val="20"/>
                <w:lang w:val="ro-RO"/>
              </w:rPr>
              <w:t>4</w:t>
            </w:r>
            <w:r w:rsidRPr="004A7ED9">
              <w:rPr>
                <w:sz w:val="20"/>
                <w:szCs w:val="20"/>
                <w:lang w:val="ro-RO"/>
              </w:rPr>
              <w:t xml:space="preserve"> or</w:t>
            </w:r>
            <w:r w:rsidR="00F96B53">
              <w:rPr>
                <w:sz w:val="20"/>
                <w:szCs w:val="20"/>
                <w:lang w:val="ro-RO"/>
              </w:rPr>
              <w:t>e</w:t>
            </w:r>
            <w:r w:rsidRPr="004A7ED9">
              <w:rPr>
                <w:sz w:val="20"/>
                <w:szCs w:val="20"/>
                <w:lang w:val="ro-RO"/>
              </w:rPr>
              <w:t xml:space="preserve"> seminar cu 4 formații de studiu;</w:t>
            </w:r>
          </w:p>
          <w:p w14:paraId="2796AB19" w14:textId="40B4662F" w:rsidR="002A01D3" w:rsidRPr="004A7ED9" w:rsidRDefault="005B64F0" w:rsidP="00DD37DA">
            <w:pPr>
              <w:numPr>
                <w:ilvl w:val="0"/>
                <w:numId w:val="6"/>
              </w:numPr>
              <w:ind w:hanging="233"/>
              <w:rPr>
                <w:sz w:val="20"/>
                <w:szCs w:val="20"/>
                <w:lang w:val="ro-RO"/>
              </w:rPr>
            </w:pPr>
            <w:r w:rsidRPr="004A7ED9">
              <w:rPr>
                <w:i/>
                <w:sz w:val="20"/>
                <w:szCs w:val="20"/>
                <w:lang w:val="ro-RO"/>
              </w:rPr>
              <w:t>Management</w:t>
            </w:r>
            <w:r w:rsidRPr="004A7ED9">
              <w:rPr>
                <w:sz w:val="20"/>
                <w:szCs w:val="20"/>
                <w:lang w:val="ro-RO"/>
              </w:rPr>
              <w:t xml:space="preserve">, efectuată în semestrul II cu studenţii din anul I de la programul de studii Economia Comerțului, Turismului și Serviciilor (ECTS), </w:t>
            </w:r>
            <w:r w:rsidR="004A432F">
              <w:rPr>
                <w:sz w:val="20"/>
                <w:szCs w:val="20"/>
                <w:lang w:val="ro-RO"/>
              </w:rPr>
              <w:t>4</w:t>
            </w:r>
            <w:r w:rsidRPr="004A7ED9">
              <w:rPr>
                <w:sz w:val="20"/>
                <w:szCs w:val="20"/>
                <w:lang w:val="ro-RO"/>
              </w:rPr>
              <w:t xml:space="preserve"> ore seminar cu 2 formații de studiu;</w:t>
            </w:r>
          </w:p>
          <w:p w14:paraId="5A2EAB55" w14:textId="7DE8B905" w:rsidR="002A01D3" w:rsidRPr="004A7ED9" w:rsidRDefault="005B64F0" w:rsidP="00DD37DA">
            <w:pPr>
              <w:numPr>
                <w:ilvl w:val="0"/>
                <w:numId w:val="6"/>
              </w:numPr>
              <w:ind w:hanging="233"/>
              <w:rPr>
                <w:sz w:val="20"/>
                <w:szCs w:val="20"/>
                <w:lang w:val="ro-RO"/>
              </w:rPr>
            </w:pPr>
            <w:r w:rsidRPr="004A7ED9">
              <w:rPr>
                <w:i/>
                <w:sz w:val="20"/>
                <w:szCs w:val="20"/>
                <w:lang w:val="ro-RO"/>
              </w:rPr>
              <w:t>Managementul afacerilor</w:t>
            </w:r>
            <w:r w:rsidRPr="004A7ED9">
              <w:rPr>
                <w:sz w:val="20"/>
                <w:szCs w:val="20"/>
                <w:lang w:val="ro-RO"/>
              </w:rPr>
              <w:t xml:space="preserve">, efectuată în semestrul II cu studenţii din anul II de la programul de studii Contabilitate și Informatică de Gestiune (CIG), </w:t>
            </w:r>
            <w:r w:rsidR="004A432F">
              <w:rPr>
                <w:sz w:val="20"/>
                <w:szCs w:val="20"/>
                <w:lang w:val="ro-RO"/>
              </w:rPr>
              <w:t>3</w:t>
            </w:r>
            <w:r w:rsidRPr="004A7ED9">
              <w:rPr>
                <w:sz w:val="20"/>
                <w:szCs w:val="20"/>
                <w:lang w:val="ro-RO"/>
              </w:rPr>
              <w:t xml:space="preserve"> or</w:t>
            </w:r>
            <w:r w:rsidR="00F96B53">
              <w:rPr>
                <w:sz w:val="20"/>
                <w:szCs w:val="20"/>
                <w:lang w:val="ro-RO"/>
              </w:rPr>
              <w:t>e</w:t>
            </w:r>
            <w:r w:rsidRPr="004A7ED9">
              <w:rPr>
                <w:sz w:val="20"/>
                <w:szCs w:val="20"/>
                <w:lang w:val="ro-RO"/>
              </w:rPr>
              <w:t xml:space="preserve"> seminar cu 3 formații de studiu;</w:t>
            </w:r>
          </w:p>
          <w:p w14:paraId="4B6FC022" w14:textId="2AE66911" w:rsidR="002A01D3" w:rsidRPr="004A7ED9" w:rsidRDefault="005B64F0" w:rsidP="00DD37DA">
            <w:pPr>
              <w:numPr>
                <w:ilvl w:val="0"/>
                <w:numId w:val="6"/>
              </w:numPr>
              <w:ind w:hanging="233"/>
              <w:rPr>
                <w:sz w:val="20"/>
                <w:szCs w:val="20"/>
                <w:lang w:val="ro-RO"/>
              </w:rPr>
            </w:pPr>
            <w:r w:rsidRPr="004A7ED9">
              <w:rPr>
                <w:i/>
                <w:sz w:val="20"/>
                <w:szCs w:val="20"/>
                <w:lang w:val="ro-RO"/>
              </w:rPr>
              <w:t>Tehnici și tranzacții comerciale</w:t>
            </w:r>
            <w:r w:rsidRPr="004A7ED9">
              <w:rPr>
                <w:sz w:val="20"/>
                <w:szCs w:val="20"/>
                <w:lang w:val="ro-RO"/>
              </w:rPr>
              <w:t xml:space="preserve">, efectuată în semestrul II cu studenţii din anul III de la programul de studii Asistență Managerială și Administrativă (AMA), </w:t>
            </w:r>
            <w:r w:rsidR="004A432F">
              <w:rPr>
                <w:sz w:val="20"/>
                <w:szCs w:val="20"/>
                <w:lang w:val="ro-RO"/>
              </w:rPr>
              <w:t>2</w:t>
            </w:r>
            <w:r w:rsidRPr="004A7ED9">
              <w:rPr>
                <w:sz w:val="20"/>
                <w:szCs w:val="20"/>
                <w:lang w:val="ro-RO"/>
              </w:rPr>
              <w:t xml:space="preserve"> ore seminar  cu </w:t>
            </w:r>
            <w:r w:rsidR="000335BC">
              <w:rPr>
                <w:sz w:val="20"/>
                <w:szCs w:val="20"/>
                <w:lang w:val="ro-RO"/>
              </w:rPr>
              <w:t>o</w:t>
            </w:r>
            <w:r w:rsidRPr="004A7ED9">
              <w:rPr>
                <w:sz w:val="20"/>
                <w:szCs w:val="20"/>
                <w:lang w:val="ro-RO"/>
              </w:rPr>
              <w:t xml:space="preserve"> formație de studiu;</w:t>
            </w:r>
          </w:p>
          <w:p w14:paraId="192AB38B" w14:textId="596AD34E" w:rsidR="002A01D3" w:rsidRPr="004A7ED9" w:rsidRDefault="005B64F0" w:rsidP="00DD37DA">
            <w:pPr>
              <w:numPr>
                <w:ilvl w:val="0"/>
                <w:numId w:val="6"/>
              </w:numPr>
              <w:ind w:hanging="233"/>
              <w:rPr>
                <w:sz w:val="20"/>
                <w:szCs w:val="20"/>
                <w:lang w:val="ro-RO"/>
              </w:rPr>
            </w:pPr>
            <w:r w:rsidRPr="004A7ED9">
              <w:rPr>
                <w:i/>
                <w:sz w:val="20"/>
                <w:szCs w:val="20"/>
                <w:lang w:val="ro-RO"/>
              </w:rPr>
              <w:t>Tranzacţii comerciale</w:t>
            </w:r>
            <w:r w:rsidRPr="004A7ED9">
              <w:rPr>
                <w:sz w:val="20"/>
                <w:szCs w:val="20"/>
                <w:lang w:val="ro-RO"/>
              </w:rPr>
              <w:t xml:space="preserve">, efectuată în semestrul II cu studenţii din anul III de la programul de studii Economia Comerțului, Turismului și Serviciilor (ECTS), </w:t>
            </w:r>
            <w:r w:rsidR="004A432F">
              <w:rPr>
                <w:sz w:val="20"/>
                <w:szCs w:val="20"/>
                <w:lang w:val="ro-RO"/>
              </w:rPr>
              <w:t>4</w:t>
            </w:r>
            <w:r w:rsidRPr="004A7ED9">
              <w:rPr>
                <w:sz w:val="20"/>
                <w:szCs w:val="20"/>
                <w:lang w:val="ro-RO"/>
              </w:rPr>
              <w:t xml:space="preserve"> ore seminar cu 2 formații de studii;</w:t>
            </w:r>
          </w:p>
          <w:p w14:paraId="16369126" w14:textId="72B6E938" w:rsidR="002A01D3" w:rsidRPr="004A7ED9" w:rsidRDefault="005B64F0" w:rsidP="00DD37DA">
            <w:pPr>
              <w:numPr>
                <w:ilvl w:val="0"/>
                <w:numId w:val="6"/>
              </w:numPr>
              <w:ind w:hanging="233"/>
              <w:rPr>
                <w:sz w:val="20"/>
                <w:szCs w:val="20"/>
                <w:lang w:val="ro-RO"/>
              </w:rPr>
            </w:pPr>
            <w:r w:rsidRPr="004A7ED9">
              <w:rPr>
                <w:i/>
                <w:sz w:val="20"/>
                <w:szCs w:val="20"/>
                <w:lang w:val="ro-RO"/>
              </w:rPr>
              <w:t>Tranzacții comerciale internaționale</w:t>
            </w:r>
            <w:r w:rsidRPr="004A7ED9">
              <w:rPr>
                <w:sz w:val="20"/>
                <w:szCs w:val="20"/>
                <w:lang w:val="ro-RO"/>
              </w:rPr>
              <w:t xml:space="preserve">, efectuată în semestrul I cu studenţii din anul II de la programul de studii Afaceri Internaționale (AI), </w:t>
            </w:r>
            <w:r w:rsidR="004A432F">
              <w:rPr>
                <w:sz w:val="20"/>
                <w:szCs w:val="20"/>
                <w:lang w:val="ro-RO"/>
              </w:rPr>
              <w:t>1</w:t>
            </w:r>
            <w:r w:rsidRPr="004A7ED9">
              <w:rPr>
                <w:sz w:val="20"/>
                <w:szCs w:val="20"/>
                <w:lang w:val="ro-RO"/>
              </w:rPr>
              <w:t xml:space="preserve"> or</w:t>
            </w:r>
            <w:r w:rsidR="004A432F">
              <w:rPr>
                <w:sz w:val="20"/>
                <w:szCs w:val="20"/>
                <w:lang w:val="ro-RO"/>
              </w:rPr>
              <w:t>ă</w:t>
            </w:r>
            <w:r w:rsidRPr="004A7ED9">
              <w:rPr>
                <w:sz w:val="20"/>
                <w:szCs w:val="20"/>
                <w:lang w:val="ro-RO"/>
              </w:rPr>
              <w:t xml:space="preserve"> seminar cu</w:t>
            </w:r>
            <w:r w:rsidR="000335BC">
              <w:rPr>
                <w:sz w:val="20"/>
                <w:szCs w:val="20"/>
                <w:lang w:val="ro-RO"/>
              </w:rPr>
              <w:t xml:space="preserve"> o</w:t>
            </w:r>
            <w:r w:rsidRPr="004A7ED9">
              <w:rPr>
                <w:sz w:val="20"/>
                <w:szCs w:val="20"/>
                <w:lang w:val="ro-RO"/>
              </w:rPr>
              <w:t xml:space="preserve"> formați</w:t>
            </w:r>
            <w:r w:rsidR="000335BC">
              <w:rPr>
                <w:sz w:val="20"/>
                <w:szCs w:val="20"/>
                <w:lang w:val="ro-RO"/>
              </w:rPr>
              <w:t>e</w:t>
            </w:r>
            <w:r w:rsidRPr="004A7ED9">
              <w:rPr>
                <w:sz w:val="20"/>
                <w:szCs w:val="20"/>
                <w:lang w:val="ro-RO"/>
              </w:rPr>
              <w:t xml:space="preserve"> de studii;</w:t>
            </w:r>
          </w:p>
          <w:p w14:paraId="466B1461" w14:textId="7216D78C" w:rsidR="002A01D3" w:rsidRPr="004A7ED9" w:rsidRDefault="005B64F0" w:rsidP="00DD37DA">
            <w:pPr>
              <w:numPr>
                <w:ilvl w:val="0"/>
                <w:numId w:val="6"/>
              </w:numPr>
              <w:ind w:hanging="233"/>
              <w:rPr>
                <w:sz w:val="20"/>
                <w:szCs w:val="20"/>
                <w:lang w:val="ro-RO"/>
              </w:rPr>
            </w:pPr>
            <w:r w:rsidRPr="004A7ED9">
              <w:rPr>
                <w:i/>
                <w:sz w:val="20"/>
                <w:szCs w:val="20"/>
                <w:lang w:val="ro-RO"/>
              </w:rPr>
              <w:t>Tranzacţii comerciale internaţionale</w:t>
            </w:r>
            <w:r w:rsidRPr="004A7ED9">
              <w:rPr>
                <w:sz w:val="20"/>
                <w:szCs w:val="20"/>
                <w:lang w:val="ro-RO"/>
              </w:rPr>
              <w:t xml:space="preserve">, efectuată în semestrul I cu studenţii din anul II de la programul de studii Management (MNG), </w:t>
            </w:r>
            <w:r w:rsidR="004A432F">
              <w:rPr>
                <w:sz w:val="20"/>
                <w:szCs w:val="20"/>
                <w:lang w:val="ro-RO"/>
              </w:rPr>
              <w:t>2</w:t>
            </w:r>
            <w:r w:rsidRPr="004A7ED9">
              <w:rPr>
                <w:sz w:val="20"/>
                <w:szCs w:val="20"/>
                <w:lang w:val="ro-RO"/>
              </w:rPr>
              <w:t xml:space="preserve"> or</w:t>
            </w:r>
            <w:r w:rsidR="004A432F">
              <w:rPr>
                <w:sz w:val="20"/>
                <w:szCs w:val="20"/>
                <w:lang w:val="ro-RO"/>
              </w:rPr>
              <w:t>e</w:t>
            </w:r>
            <w:r w:rsidRPr="004A7ED9">
              <w:rPr>
                <w:sz w:val="20"/>
                <w:szCs w:val="20"/>
                <w:lang w:val="ro-RO"/>
              </w:rPr>
              <w:t xml:space="preserve"> seminar cu </w:t>
            </w:r>
            <w:r w:rsidR="000335BC">
              <w:rPr>
                <w:sz w:val="20"/>
                <w:szCs w:val="20"/>
                <w:lang w:val="ro-RO"/>
              </w:rPr>
              <w:t>o</w:t>
            </w:r>
            <w:r w:rsidRPr="004A7ED9">
              <w:rPr>
                <w:sz w:val="20"/>
                <w:szCs w:val="20"/>
                <w:lang w:val="ro-RO"/>
              </w:rPr>
              <w:t xml:space="preserve"> formați</w:t>
            </w:r>
            <w:r w:rsidR="00B13778">
              <w:rPr>
                <w:sz w:val="20"/>
                <w:szCs w:val="20"/>
                <w:lang w:val="ro-RO"/>
              </w:rPr>
              <w:t>e</w:t>
            </w:r>
            <w:r w:rsidRPr="004A7ED9">
              <w:rPr>
                <w:sz w:val="20"/>
                <w:szCs w:val="20"/>
                <w:lang w:val="ro-RO"/>
              </w:rPr>
              <w:t xml:space="preserve"> de studii;</w:t>
            </w:r>
          </w:p>
          <w:p w14:paraId="14F9A236" w14:textId="4DC5C048" w:rsidR="002A01D3" w:rsidRPr="004A7ED9" w:rsidRDefault="005B64F0" w:rsidP="00DD37DA">
            <w:pPr>
              <w:numPr>
                <w:ilvl w:val="0"/>
                <w:numId w:val="6"/>
              </w:numPr>
              <w:ind w:hanging="233"/>
              <w:rPr>
                <w:sz w:val="20"/>
                <w:szCs w:val="20"/>
                <w:lang w:val="ro-RO"/>
              </w:rPr>
            </w:pPr>
            <w:r w:rsidRPr="004A7ED9">
              <w:rPr>
                <w:i/>
                <w:sz w:val="20"/>
                <w:szCs w:val="20"/>
                <w:lang w:val="ro-RO"/>
              </w:rPr>
              <w:t>Tranzacții și tehnici comerciale</w:t>
            </w:r>
            <w:r w:rsidRPr="004A7ED9">
              <w:rPr>
                <w:sz w:val="20"/>
                <w:szCs w:val="20"/>
                <w:lang w:val="ro-RO"/>
              </w:rPr>
              <w:t xml:space="preserve">, efectuată în semestrul II cu studenţii din anul III de la programul de studii Administrarea Afacerilor (AF), </w:t>
            </w:r>
            <w:r w:rsidR="004A432F">
              <w:rPr>
                <w:sz w:val="20"/>
                <w:szCs w:val="20"/>
                <w:lang w:val="ro-RO"/>
              </w:rPr>
              <w:t>2</w:t>
            </w:r>
            <w:r w:rsidRPr="004A7ED9">
              <w:rPr>
                <w:sz w:val="20"/>
                <w:szCs w:val="20"/>
                <w:lang w:val="ro-RO"/>
              </w:rPr>
              <w:t xml:space="preserve"> or</w:t>
            </w:r>
            <w:r w:rsidR="000335BC">
              <w:rPr>
                <w:sz w:val="20"/>
                <w:szCs w:val="20"/>
                <w:lang w:val="ro-RO"/>
              </w:rPr>
              <w:t>e</w:t>
            </w:r>
            <w:r w:rsidRPr="004A7ED9">
              <w:rPr>
                <w:sz w:val="20"/>
                <w:szCs w:val="20"/>
                <w:lang w:val="ro-RO"/>
              </w:rPr>
              <w:t xml:space="preserve"> seminar efectuată cu 2 formații de studii</w:t>
            </w:r>
            <w:r w:rsidR="000335BC">
              <w:rPr>
                <w:sz w:val="20"/>
                <w:szCs w:val="20"/>
                <w:lang w:val="ro-RO"/>
              </w:rPr>
              <w:t>.</w:t>
            </w:r>
          </w:p>
        </w:tc>
      </w:tr>
      <w:tr w:rsidR="002A01D3" w:rsidRPr="004A7ED9" w14:paraId="1540365C" w14:textId="77777777">
        <w:tc>
          <w:tcPr>
            <w:tcW w:w="2490" w:type="dxa"/>
            <w:tcMar>
              <w:top w:w="28" w:type="dxa"/>
              <w:left w:w="28" w:type="dxa"/>
              <w:bottom w:w="28" w:type="dxa"/>
              <w:right w:w="28" w:type="dxa"/>
            </w:tcMar>
          </w:tcPr>
          <w:p w14:paraId="2A3D9CAF" w14:textId="77777777" w:rsidR="002A01D3" w:rsidRPr="004A7ED9" w:rsidRDefault="005B64F0">
            <w:pPr>
              <w:rPr>
                <w:sz w:val="20"/>
                <w:szCs w:val="20"/>
                <w:lang w:val="ro-RO"/>
              </w:rPr>
            </w:pPr>
            <w:r w:rsidRPr="004A7ED9">
              <w:rPr>
                <w:b/>
                <w:sz w:val="20"/>
                <w:szCs w:val="20"/>
                <w:lang w:val="ro-RO"/>
              </w:rPr>
              <w:t>Atribuţiile / activităţile aferente</w:t>
            </w:r>
          </w:p>
        </w:tc>
        <w:tc>
          <w:tcPr>
            <w:tcW w:w="7182" w:type="dxa"/>
            <w:tcMar>
              <w:top w:w="28" w:type="dxa"/>
              <w:left w:w="28" w:type="dxa"/>
              <w:bottom w:w="28" w:type="dxa"/>
              <w:right w:w="28" w:type="dxa"/>
            </w:tcMar>
            <w:vAlign w:val="center"/>
          </w:tcPr>
          <w:p w14:paraId="5008130A" w14:textId="60A17277" w:rsidR="002A01D3" w:rsidRPr="004A7ED9" w:rsidRDefault="005B64F0">
            <w:pPr>
              <w:rPr>
                <w:sz w:val="20"/>
                <w:szCs w:val="20"/>
                <w:lang w:val="ro-RO"/>
              </w:rPr>
            </w:pPr>
            <w:r w:rsidRPr="004A7ED9">
              <w:rPr>
                <w:sz w:val="20"/>
                <w:szCs w:val="20"/>
                <w:lang w:val="ro-RO"/>
              </w:rPr>
              <w:t>Activităţi de</w:t>
            </w:r>
            <w:r w:rsidR="00DB4E28">
              <w:rPr>
                <w:sz w:val="20"/>
                <w:szCs w:val="20"/>
                <w:lang w:val="ro-RO"/>
              </w:rPr>
              <w:t xml:space="preserve"> seminar</w:t>
            </w:r>
            <w:r w:rsidRPr="004A7ED9">
              <w:rPr>
                <w:sz w:val="20"/>
                <w:szCs w:val="20"/>
                <w:lang w:val="ro-RO"/>
              </w:rPr>
              <w:t xml:space="preserve"> / proiecte de an / lucrări de laborator / lucrări practice</w:t>
            </w:r>
          </w:p>
          <w:p w14:paraId="60CF559A" w14:textId="77777777" w:rsidR="002A01D3" w:rsidRPr="004A7ED9" w:rsidRDefault="005B64F0">
            <w:pPr>
              <w:rPr>
                <w:sz w:val="20"/>
                <w:szCs w:val="20"/>
                <w:lang w:val="ro-RO"/>
              </w:rPr>
            </w:pPr>
            <w:r w:rsidRPr="004A7ED9">
              <w:rPr>
                <w:sz w:val="20"/>
                <w:szCs w:val="20"/>
                <w:lang w:val="ro-RO"/>
              </w:rPr>
              <w:t>Activităţi de evaluare</w:t>
            </w:r>
          </w:p>
          <w:p w14:paraId="0D13CF2A" w14:textId="77777777" w:rsidR="002A01D3" w:rsidRPr="004A7ED9" w:rsidRDefault="005B64F0">
            <w:pPr>
              <w:rPr>
                <w:sz w:val="20"/>
                <w:szCs w:val="20"/>
                <w:lang w:val="ro-RO"/>
              </w:rPr>
            </w:pPr>
            <w:r w:rsidRPr="004A7ED9">
              <w:rPr>
                <w:sz w:val="20"/>
                <w:szCs w:val="20"/>
                <w:lang w:val="ro-RO"/>
              </w:rPr>
              <w:t>Alte activităţi:</w:t>
            </w:r>
          </w:p>
          <w:p w14:paraId="4BFF260B" w14:textId="4DBE68B0" w:rsidR="002A01D3" w:rsidRPr="004A7ED9" w:rsidRDefault="005B64F0">
            <w:pPr>
              <w:ind w:left="720"/>
              <w:rPr>
                <w:sz w:val="20"/>
                <w:szCs w:val="20"/>
                <w:lang w:val="ro-RO"/>
              </w:rPr>
            </w:pPr>
            <w:r w:rsidRPr="004A7ED9">
              <w:rPr>
                <w:sz w:val="20"/>
                <w:szCs w:val="20"/>
                <w:lang w:val="ro-RO"/>
              </w:rPr>
              <w:t xml:space="preserve">Coordonarea lucrărilor de licenţă </w:t>
            </w:r>
          </w:p>
          <w:p w14:paraId="7D45DE89" w14:textId="77777777" w:rsidR="002A01D3" w:rsidRPr="004A7ED9" w:rsidRDefault="005B64F0">
            <w:pPr>
              <w:ind w:left="720"/>
              <w:rPr>
                <w:sz w:val="20"/>
                <w:szCs w:val="20"/>
                <w:lang w:val="ro-RO"/>
              </w:rPr>
            </w:pPr>
            <w:r w:rsidRPr="004A7ED9">
              <w:rPr>
                <w:sz w:val="20"/>
                <w:szCs w:val="20"/>
                <w:lang w:val="ro-RO"/>
              </w:rPr>
              <w:t>Consultaţii</w:t>
            </w:r>
          </w:p>
          <w:p w14:paraId="7C7734A3" w14:textId="77777777" w:rsidR="002A01D3" w:rsidRPr="004A7ED9" w:rsidRDefault="005B64F0">
            <w:pPr>
              <w:ind w:left="720"/>
              <w:rPr>
                <w:sz w:val="20"/>
                <w:szCs w:val="20"/>
                <w:lang w:val="ro-RO"/>
              </w:rPr>
            </w:pPr>
            <w:r w:rsidRPr="004A7ED9">
              <w:rPr>
                <w:sz w:val="20"/>
                <w:szCs w:val="20"/>
                <w:lang w:val="ro-RO"/>
              </w:rPr>
              <w:t>Participare în comisie examen de absolvire</w:t>
            </w:r>
          </w:p>
          <w:p w14:paraId="042B4F9F" w14:textId="77777777" w:rsidR="002A01D3" w:rsidRPr="004A7ED9" w:rsidRDefault="005B64F0">
            <w:pPr>
              <w:ind w:left="720"/>
              <w:rPr>
                <w:sz w:val="20"/>
                <w:szCs w:val="20"/>
                <w:lang w:val="ro-RO"/>
              </w:rPr>
            </w:pPr>
            <w:r w:rsidRPr="004A7ED9">
              <w:rPr>
                <w:sz w:val="20"/>
                <w:szCs w:val="20"/>
                <w:lang w:val="ro-RO"/>
              </w:rPr>
              <w:t>Participare în comisii de admitere</w:t>
            </w:r>
          </w:p>
          <w:p w14:paraId="0C9A4ABA" w14:textId="77777777" w:rsidR="002A01D3" w:rsidRPr="004A7ED9" w:rsidRDefault="005B64F0">
            <w:pPr>
              <w:ind w:left="720"/>
              <w:rPr>
                <w:sz w:val="20"/>
                <w:szCs w:val="20"/>
                <w:lang w:val="ro-RO"/>
              </w:rPr>
            </w:pPr>
            <w:r w:rsidRPr="004A7ED9">
              <w:rPr>
                <w:sz w:val="20"/>
                <w:szCs w:val="20"/>
                <w:lang w:val="ro-RO"/>
              </w:rPr>
              <w:t>Participare la programe internaţionale</w:t>
            </w:r>
          </w:p>
          <w:p w14:paraId="16316B62" w14:textId="77777777" w:rsidR="002A01D3" w:rsidRPr="004A7ED9" w:rsidRDefault="005B64F0">
            <w:pPr>
              <w:ind w:left="720"/>
              <w:rPr>
                <w:sz w:val="20"/>
                <w:szCs w:val="20"/>
                <w:lang w:val="ro-RO"/>
              </w:rPr>
            </w:pPr>
            <w:r w:rsidRPr="004A7ED9">
              <w:rPr>
                <w:sz w:val="20"/>
                <w:szCs w:val="20"/>
                <w:lang w:val="ro-RO"/>
              </w:rPr>
              <w:t>Coordonare cercuri ştiinţifice studenţeşti</w:t>
            </w:r>
          </w:p>
          <w:p w14:paraId="00F14FB8" w14:textId="77777777" w:rsidR="002A01D3" w:rsidRPr="004A7ED9" w:rsidRDefault="005B64F0">
            <w:pPr>
              <w:rPr>
                <w:sz w:val="20"/>
                <w:szCs w:val="20"/>
                <w:lang w:val="ro-RO"/>
              </w:rPr>
            </w:pPr>
            <w:r w:rsidRPr="004A7ED9">
              <w:rPr>
                <w:sz w:val="20"/>
                <w:szCs w:val="20"/>
                <w:lang w:val="ro-RO"/>
              </w:rPr>
              <w:t>Activităţi de pregătire ştiinţifică şi metodică şi alte activităţi în interesul învăţământului</w:t>
            </w:r>
          </w:p>
          <w:p w14:paraId="448BF366" w14:textId="77777777" w:rsidR="002A01D3" w:rsidRPr="004A7ED9" w:rsidRDefault="005B64F0">
            <w:pPr>
              <w:rPr>
                <w:sz w:val="20"/>
                <w:szCs w:val="20"/>
                <w:lang w:val="ro-RO"/>
              </w:rPr>
            </w:pPr>
            <w:bookmarkStart w:id="0" w:name="_heading=h.gjdgxs" w:colFirst="0" w:colLast="0"/>
            <w:bookmarkEnd w:id="0"/>
            <w:r w:rsidRPr="004A7ED9">
              <w:rPr>
                <w:sz w:val="20"/>
                <w:szCs w:val="20"/>
                <w:lang w:val="ro-RO"/>
              </w:rPr>
              <w:lastRenderedPageBreak/>
              <w:t>Activităţi de cercetare ştiinţifică, de dezvoltare tehnologică, activităţi de proiectare, de creaţie potrivit specificului</w:t>
            </w:r>
          </w:p>
          <w:p w14:paraId="48057AAE" w14:textId="77777777" w:rsidR="002A01D3" w:rsidRPr="004A7ED9" w:rsidRDefault="005B64F0">
            <w:pPr>
              <w:rPr>
                <w:sz w:val="20"/>
                <w:szCs w:val="20"/>
                <w:lang w:val="ro-RO"/>
              </w:rPr>
            </w:pPr>
            <w:r w:rsidRPr="004A7ED9">
              <w:rPr>
                <w:sz w:val="20"/>
                <w:szCs w:val="20"/>
                <w:lang w:val="ro-RO"/>
              </w:rPr>
              <w:t>Activităţi administrative</w:t>
            </w:r>
          </w:p>
        </w:tc>
      </w:tr>
      <w:tr w:rsidR="002A01D3" w:rsidRPr="004A7ED9" w14:paraId="72646C81" w14:textId="77777777">
        <w:tc>
          <w:tcPr>
            <w:tcW w:w="2490" w:type="dxa"/>
            <w:tcMar>
              <w:top w:w="28" w:type="dxa"/>
              <w:left w:w="28" w:type="dxa"/>
              <w:bottom w:w="28" w:type="dxa"/>
              <w:right w:w="28" w:type="dxa"/>
            </w:tcMar>
          </w:tcPr>
          <w:p w14:paraId="5B723665" w14:textId="77777777" w:rsidR="002A01D3" w:rsidRPr="004A7ED9" w:rsidRDefault="005B64F0">
            <w:pPr>
              <w:rPr>
                <w:sz w:val="20"/>
                <w:szCs w:val="20"/>
                <w:lang w:val="ro-RO"/>
              </w:rPr>
            </w:pPr>
            <w:r w:rsidRPr="004A7ED9">
              <w:rPr>
                <w:b/>
                <w:sz w:val="20"/>
                <w:szCs w:val="20"/>
                <w:lang w:val="ro-RO"/>
              </w:rPr>
              <w:lastRenderedPageBreak/>
              <w:t>Salariul minim de încadrare</w:t>
            </w:r>
          </w:p>
        </w:tc>
        <w:tc>
          <w:tcPr>
            <w:tcW w:w="7182" w:type="dxa"/>
            <w:tcMar>
              <w:top w:w="28" w:type="dxa"/>
              <w:left w:w="28" w:type="dxa"/>
              <w:bottom w:w="28" w:type="dxa"/>
              <w:right w:w="28" w:type="dxa"/>
            </w:tcMar>
            <w:vAlign w:val="center"/>
          </w:tcPr>
          <w:p w14:paraId="479DABC4" w14:textId="77777777" w:rsidR="002A01D3" w:rsidRPr="004A7ED9" w:rsidRDefault="005B64F0">
            <w:pPr>
              <w:rPr>
                <w:sz w:val="20"/>
                <w:szCs w:val="20"/>
                <w:lang w:val="ro-RO"/>
              </w:rPr>
            </w:pPr>
            <w:bookmarkStart w:id="1" w:name="bookmark=id.30j0zll" w:colFirst="0" w:colLast="0"/>
            <w:bookmarkStart w:id="2" w:name="bookmark=id.1fob9te" w:colFirst="0" w:colLast="0"/>
            <w:bookmarkEnd w:id="1"/>
            <w:bookmarkEnd w:id="2"/>
            <w:r w:rsidRPr="004A7ED9">
              <w:rPr>
                <w:sz w:val="20"/>
                <w:szCs w:val="20"/>
                <w:lang w:val="ro-RO"/>
              </w:rPr>
              <w:t>minim  ____________ lei – maxim ___________ lei</w:t>
            </w:r>
          </w:p>
          <w:p w14:paraId="06D34756" w14:textId="77777777" w:rsidR="002A01D3" w:rsidRPr="004A7ED9" w:rsidRDefault="005B64F0">
            <w:pPr>
              <w:rPr>
                <w:sz w:val="20"/>
                <w:szCs w:val="20"/>
                <w:lang w:val="ro-RO"/>
              </w:rPr>
            </w:pPr>
            <w:r w:rsidRPr="004A7ED9">
              <w:rPr>
                <w:sz w:val="20"/>
                <w:szCs w:val="20"/>
                <w:lang w:val="ro-RO"/>
              </w:rPr>
              <w:t>(Salariul va fi stabilit în limitele minime – maxime în funcţie de vechimea şi  performanţa candidatului)</w:t>
            </w:r>
          </w:p>
        </w:tc>
      </w:tr>
      <w:tr w:rsidR="002A01D3" w:rsidRPr="004A7ED9" w14:paraId="0415C123" w14:textId="77777777">
        <w:tc>
          <w:tcPr>
            <w:tcW w:w="2490" w:type="dxa"/>
            <w:tcMar>
              <w:top w:w="28" w:type="dxa"/>
              <w:left w:w="28" w:type="dxa"/>
              <w:bottom w:w="28" w:type="dxa"/>
              <w:right w:w="28" w:type="dxa"/>
            </w:tcMar>
            <w:vAlign w:val="center"/>
          </w:tcPr>
          <w:p w14:paraId="11A38EE5" w14:textId="77777777" w:rsidR="002A01D3" w:rsidRPr="004A7ED9" w:rsidRDefault="005B64F0">
            <w:pPr>
              <w:rPr>
                <w:sz w:val="20"/>
                <w:szCs w:val="20"/>
                <w:lang w:val="ro-RO"/>
              </w:rPr>
            </w:pPr>
            <w:r w:rsidRPr="004A7ED9">
              <w:rPr>
                <w:b/>
                <w:sz w:val="20"/>
                <w:szCs w:val="20"/>
                <w:lang w:val="ro-RO"/>
              </w:rPr>
              <w:t>Calendarul concursului</w:t>
            </w:r>
          </w:p>
        </w:tc>
        <w:tc>
          <w:tcPr>
            <w:tcW w:w="7182" w:type="dxa"/>
            <w:tcMar>
              <w:top w:w="28" w:type="dxa"/>
              <w:left w:w="28" w:type="dxa"/>
              <w:bottom w:w="28" w:type="dxa"/>
              <w:right w:w="28" w:type="dxa"/>
            </w:tcMar>
            <w:vAlign w:val="center"/>
          </w:tcPr>
          <w:p w14:paraId="4AADAEBF" w14:textId="77777777" w:rsidR="002A01D3" w:rsidRPr="004A7ED9" w:rsidRDefault="002A01D3">
            <w:pPr>
              <w:rPr>
                <w:sz w:val="20"/>
                <w:szCs w:val="20"/>
                <w:lang w:val="ro-RO"/>
              </w:rPr>
            </w:pPr>
          </w:p>
        </w:tc>
      </w:tr>
      <w:tr w:rsidR="002A01D3" w:rsidRPr="004A7ED9" w14:paraId="148BD832" w14:textId="77777777">
        <w:tc>
          <w:tcPr>
            <w:tcW w:w="2490" w:type="dxa"/>
            <w:tcMar>
              <w:top w:w="28" w:type="dxa"/>
              <w:left w:w="28" w:type="dxa"/>
              <w:bottom w:w="28" w:type="dxa"/>
              <w:right w:w="28" w:type="dxa"/>
            </w:tcMar>
            <w:vAlign w:val="center"/>
          </w:tcPr>
          <w:p w14:paraId="519F16D5" w14:textId="77777777" w:rsidR="002A01D3" w:rsidRPr="004A7ED9" w:rsidRDefault="005B64F0">
            <w:pPr>
              <w:rPr>
                <w:sz w:val="20"/>
                <w:szCs w:val="20"/>
                <w:lang w:val="ro-RO"/>
              </w:rPr>
            </w:pPr>
            <w:r w:rsidRPr="004A7ED9">
              <w:rPr>
                <w:sz w:val="20"/>
                <w:szCs w:val="20"/>
                <w:lang w:val="ro-RO"/>
              </w:rPr>
              <w:t>Data publicării anunţului în Monitorul Oficial</w:t>
            </w:r>
          </w:p>
        </w:tc>
        <w:tc>
          <w:tcPr>
            <w:tcW w:w="7182" w:type="dxa"/>
            <w:tcMar>
              <w:top w:w="28" w:type="dxa"/>
              <w:left w:w="28" w:type="dxa"/>
              <w:bottom w:w="28" w:type="dxa"/>
              <w:right w:w="28" w:type="dxa"/>
            </w:tcMar>
            <w:vAlign w:val="center"/>
          </w:tcPr>
          <w:p w14:paraId="5F3BCF48" w14:textId="77777777" w:rsidR="002A01D3" w:rsidRPr="004A7ED9" w:rsidRDefault="002A01D3">
            <w:pPr>
              <w:rPr>
                <w:sz w:val="20"/>
                <w:szCs w:val="20"/>
                <w:lang w:val="ro-RO"/>
              </w:rPr>
            </w:pPr>
          </w:p>
        </w:tc>
      </w:tr>
      <w:tr w:rsidR="002A01D3" w:rsidRPr="004A7ED9" w14:paraId="6DFC66CD" w14:textId="77777777">
        <w:tc>
          <w:tcPr>
            <w:tcW w:w="2490" w:type="dxa"/>
            <w:tcMar>
              <w:top w:w="28" w:type="dxa"/>
              <w:left w:w="28" w:type="dxa"/>
              <w:bottom w:w="28" w:type="dxa"/>
              <w:right w:w="28" w:type="dxa"/>
            </w:tcMar>
            <w:vAlign w:val="center"/>
          </w:tcPr>
          <w:p w14:paraId="53F1C43D" w14:textId="77777777" w:rsidR="002A01D3" w:rsidRPr="004A7ED9" w:rsidRDefault="005B64F0">
            <w:pPr>
              <w:rPr>
                <w:sz w:val="20"/>
                <w:szCs w:val="20"/>
                <w:lang w:val="ro-RO"/>
              </w:rPr>
            </w:pPr>
            <w:r w:rsidRPr="004A7ED9">
              <w:rPr>
                <w:sz w:val="20"/>
                <w:szCs w:val="20"/>
                <w:lang w:val="ro-RO"/>
              </w:rPr>
              <w:t>Perioadă înscriere</w:t>
            </w:r>
          </w:p>
        </w:tc>
        <w:tc>
          <w:tcPr>
            <w:tcW w:w="7182" w:type="dxa"/>
            <w:tcMar>
              <w:top w:w="28" w:type="dxa"/>
              <w:left w:w="28" w:type="dxa"/>
              <w:bottom w:w="28" w:type="dxa"/>
              <w:right w:w="28" w:type="dxa"/>
            </w:tcMar>
            <w:vAlign w:val="center"/>
          </w:tcPr>
          <w:p w14:paraId="7D023C56" w14:textId="77777777" w:rsidR="002A01D3" w:rsidRPr="004A7ED9" w:rsidRDefault="002A01D3">
            <w:pPr>
              <w:widowControl w:val="0"/>
              <w:pBdr>
                <w:top w:val="nil"/>
                <w:left w:val="nil"/>
                <w:bottom w:val="nil"/>
                <w:right w:val="nil"/>
                <w:between w:val="nil"/>
              </w:pBdr>
              <w:spacing w:line="276" w:lineRule="auto"/>
              <w:rPr>
                <w:sz w:val="20"/>
                <w:szCs w:val="20"/>
                <w:lang w:val="ro-RO"/>
              </w:rPr>
            </w:pPr>
          </w:p>
          <w:tbl>
            <w:tblPr>
              <w:tblStyle w:val="a1"/>
              <w:tblW w:w="2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2"/>
              <w:gridCol w:w="1293"/>
            </w:tblGrid>
            <w:tr w:rsidR="002A01D3" w:rsidRPr="004A7ED9" w14:paraId="7B6B7194" w14:textId="77777777">
              <w:tc>
                <w:tcPr>
                  <w:tcW w:w="1292" w:type="dxa"/>
                  <w:tcMar>
                    <w:top w:w="0" w:type="dxa"/>
                    <w:left w:w="0" w:type="dxa"/>
                    <w:bottom w:w="0" w:type="dxa"/>
                    <w:right w:w="0" w:type="dxa"/>
                  </w:tcMar>
                  <w:vAlign w:val="center"/>
                </w:tcPr>
                <w:p w14:paraId="59D1A9D3" w14:textId="77777777" w:rsidR="002A01D3" w:rsidRPr="004A7ED9" w:rsidRDefault="005B64F0">
                  <w:pPr>
                    <w:jc w:val="center"/>
                    <w:rPr>
                      <w:sz w:val="20"/>
                      <w:szCs w:val="20"/>
                      <w:lang w:val="ro-RO"/>
                    </w:rPr>
                  </w:pPr>
                  <w:r w:rsidRPr="004A7ED9">
                    <w:rPr>
                      <w:sz w:val="20"/>
                      <w:szCs w:val="20"/>
                      <w:lang w:val="ro-RO"/>
                    </w:rPr>
                    <w:t>Început</w:t>
                  </w:r>
                </w:p>
              </w:tc>
              <w:tc>
                <w:tcPr>
                  <w:tcW w:w="1293" w:type="dxa"/>
                  <w:tcMar>
                    <w:top w:w="0" w:type="dxa"/>
                    <w:left w:w="0" w:type="dxa"/>
                    <w:bottom w:w="0" w:type="dxa"/>
                    <w:right w:w="0" w:type="dxa"/>
                  </w:tcMar>
                  <w:vAlign w:val="center"/>
                </w:tcPr>
                <w:p w14:paraId="5B6CE3C9" w14:textId="77777777" w:rsidR="002A01D3" w:rsidRPr="004A7ED9" w:rsidRDefault="005B64F0">
                  <w:pPr>
                    <w:jc w:val="center"/>
                    <w:rPr>
                      <w:sz w:val="20"/>
                      <w:szCs w:val="20"/>
                      <w:lang w:val="ro-RO"/>
                    </w:rPr>
                  </w:pPr>
                  <w:r w:rsidRPr="004A7ED9">
                    <w:rPr>
                      <w:sz w:val="20"/>
                      <w:szCs w:val="20"/>
                      <w:lang w:val="ro-RO"/>
                    </w:rPr>
                    <w:t>Sfârşit</w:t>
                  </w:r>
                </w:p>
              </w:tc>
            </w:tr>
            <w:tr w:rsidR="002A01D3" w:rsidRPr="004A7ED9" w14:paraId="7CDC5F6E" w14:textId="77777777">
              <w:tc>
                <w:tcPr>
                  <w:tcW w:w="1292" w:type="dxa"/>
                  <w:tcMar>
                    <w:top w:w="0" w:type="dxa"/>
                    <w:left w:w="0" w:type="dxa"/>
                    <w:bottom w:w="0" w:type="dxa"/>
                    <w:right w:w="0" w:type="dxa"/>
                  </w:tcMar>
                </w:tcPr>
                <w:p w14:paraId="63F1399E" w14:textId="77777777" w:rsidR="002A01D3" w:rsidRPr="004A7ED9" w:rsidRDefault="002A01D3">
                  <w:pPr>
                    <w:rPr>
                      <w:sz w:val="20"/>
                      <w:szCs w:val="20"/>
                      <w:lang w:val="ro-RO"/>
                    </w:rPr>
                  </w:pPr>
                </w:p>
              </w:tc>
              <w:tc>
                <w:tcPr>
                  <w:tcW w:w="1293" w:type="dxa"/>
                  <w:tcMar>
                    <w:top w:w="0" w:type="dxa"/>
                    <w:left w:w="0" w:type="dxa"/>
                    <w:bottom w:w="0" w:type="dxa"/>
                    <w:right w:w="0" w:type="dxa"/>
                  </w:tcMar>
                </w:tcPr>
                <w:p w14:paraId="383C502B" w14:textId="77777777" w:rsidR="002A01D3" w:rsidRPr="004A7ED9" w:rsidRDefault="002A01D3">
                  <w:pPr>
                    <w:rPr>
                      <w:sz w:val="20"/>
                      <w:szCs w:val="20"/>
                      <w:lang w:val="ro-RO"/>
                    </w:rPr>
                  </w:pPr>
                </w:p>
              </w:tc>
            </w:tr>
          </w:tbl>
          <w:p w14:paraId="2D45E8B0" w14:textId="77777777" w:rsidR="002A01D3" w:rsidRPr="004A7ED9" w:rsidRDefault="002A01D3">
            <w:pPr>
              <w:rPr>
                <w:sz w:val="20"/>
                <w:szCs w:val="20"/>
                <w:lang w:val="ro-RO"/>
              </w:rPr>
            </w:pPr>
          </w:p>
        </w:tc>
      </w:tr>
      <w:tr w:rsidR="002A01D3" w:rsidRPr="004A7ED9" w14:paraId="6939333B" w14:textId="77777777">
        <w:tc>
          <w:tcPr>
            <w:tcW w:w="2490" w:type="dxa"/>
            <w:tcMar>
              <w:top w:w="28" w:type="dxa"/>
              <w:left w:w="28" w:type="dxa"/>
              <w:bottom w:w="28" w:type="dxa"/>
              <w:right w:w="28" w:type="dxa"/>
            </w:tcMar>
            <w:vAlign w:val="center"/>
          </w:tcPr>
          <w:p w14:paraId="0700AF87" w14:textId="77777777" w:rsidR="002A01D3" w:rsidRPr="004A7ED9" w:rsidRDefault="005B64F0">
            <w:pPr>
              <w:rPr>
                <w:sz w:val="20"/>
                <w:szCs w:val="20"/>
                <w:lang w:val="ro-RO"/>
              </w:rPr>
            </w:pPr>
            <w:r w:rsidRPr="004A7ED9">
              <w:rPr>
                <w:sz w:val="20"/>
                <w:szCs w:val="20"/>
                <w:lang w:val="ro-RO"/>
              </w:rPr>
              <w:t>Data susţinerii prelegerii</w:t>
            </w:r>
          </w:p>
        </w:tc>
        <w:tc>
          <w:tcPr>
            <w:tcW w:w="7182" w:type="dxa"/>
            <w:tcMar>
              <w:top w:w="28" w:type="dxa"/>
              <w:left w:w="28" w:type="dxa"/>
              <w:bottom w:w="28" w:type="dxa"/>
              <w:right w:w="28" w:type="dxa"/>
            </w:tcMar>
            <w:vAlign w:val="center"/>
          </w:tcPr>
          <w:p w14:paraId="405A74A2" w14:textId="77777777" w:rsidR="002A01D3" w:rsidRPr="004A7ED9" w:rsidRDefault="002A01D3">
            <w:pPr>
              <w:rPr>
                <w:sz w:val="20"/>
                <w:szCs w:val="20"/>
                <w:lang w:val="ro-RO"/>
              </w:rPr>
            </w:pPr>
          </w:p>
        </w:tc>
      </w:tr>
      <w:tr w:rsidR="002A01D3" w:rsidRPr="004A7ED9" w14:paraId="0B63DBD1" w14:textId="77777777">
        <w:tc>
          <w:tcPr>
            <w:tcW w:w="2490" w:type="dxa"/>
            <w:tcMar>
              <w:top w:w="28" w:type="dxa"/>
              <w:left w:w="28" w:type="dxa"/>
              <w:bottom w:w="28" w:type="dxa"/>
              <w:right w:w="28" w:type="dxa"/>
            </w:tcMar>
            <w:vAlign w:val="center"/>
          </w:tcPr>
          <w:p w14:paraId="526F4A1B" w14:textId="77777777" w:rsidR="002A01D3" w:rsidRPr="004A7ED9" w:rsidRDefault="005B64F0">
            <w:pPr>
              <w:rPr>
                <w:sz w:val="20"/>
                <w:szCs w:val="20"/>
                <w:lang w:val="ro-RO"/>
              </w:rPr>
            </w:pPr>
            <w:r w:rsidRPr="004A7ED9">
              <w:rPr>
                <w:sz w:val="20"/>
                <w:szCs w:val="20"/>
                <w:lang w:val="ro-RO"/>
              </w:rPr>
              <w:t>Ora susţinerii prelegerii</w:t>
            </w:r>
          </w:p>
        </w:tc>
        <w:tc>
          <w:tcPr>
            <w:tcW w:w="7182" w:type="dxa"/>
            <w:tcMar>
              <w:top w:w="28" w:type="dxa"/>
              <w:left w:w="28" w:type="dxa"/>
              <w:bottom w:w="28" w:type="dxa"/>
              <w:right w:w="28" w:type="dxa"/>
            </w:tcMar>
            <w:vAlign w:val="center"/>
          </w:tcPr>
          <w:p w14:paraId="127AC853" w14:textId="77777777" w:rsidR="002A01D3" w:rsidRPr="004A7ED9" w:rsidRDefault="002A01D3">
            <w:pPr>
              <w:rPr>
                <w:sz w:val="20"/>
                <w:szCs w:val="20"/>
                <w:lang w:val="ro-RO"/>
              </w:rPr>
            </w:pPr>
          </w:p>
        </w:tc>
      </w:tr>
      <w:tr w:rsidR="002A01D3" w:rsidRPr="004A7ED9" w14:paraId="304CA98B" w14:textId="77777777">
        <w:tc>
          <w:tcPr>
            <w:tcW w:w="2490" w:type="dxa"/>
            <w:tcMar>
              <w:top w:w="28" w:type="dxa"/>
              <w:left w:w="28" w:type="dxa"/>
              <w:bottom w:w="28" w:type="dxa"/>
              <w:right w:w="28" w:type="dxa"/>
            </w:tcMar>
            <w:vAlign w:val="center"/>
          </w:tcPr>
          <w:p w14:paraId="10F4953B" w14:textId="77777777" w:rsidR="002A01D3" w:rsidRPr="004A7ED9" w:rsidRDefault="005B64F0">
            <w:pPr>
              <w:rPr>
                <w:sz w:val="20"/>
                <w:szCs w:val="20"/>
                <w:lang w:val="ro-RO"/>
              </w:rPr>
            </w:pPr>
            <w:r w:rsidRPr="004A7ED9">
              <w:rPr>
                <w:sz w:val="20"/>
                <w:szCs w:val="20"/>
                <w:lang w:val="ro-RO"/>
              </w:rPr>
              <w:t>Locul susţinerii prelegerii</w:t>
            </w:r>
          </w:p>
        </w:tc>
        <w:tc>
          <w:tcPr>
            <w:tcW w:w="7182" w:type="dxa"/>
            <w:tcMar>
              <w:top w:w="28" w:type="dxa"/>
              <w:left w:w="28" w:type="dxa"/>
              <w:bottom w:w="28" w:type="dxa"/>
              <w:right w:w="28" w:type="dxa"/>
            </w:tcMar>
            <w:vAlign w:val="center"/>
          </w:tcPr>
          <w:p w14:paraId="120DA3AC" w14:textId="77777777" w:rsidR="002A01D3" w:rsidRPr="004A7ED9" w:rsidRDefault="002A01D3">
            <w:pPr>
              <w:rPr>
                <w:sz w:val="20"/>
                <w:szCs w:val="20"/>
                <w:lang w:val="ro-RO"/>
              </w:rPr>
            </w:pPr>
          </w:p>
        </w:tc>
      </w:tr>
      <w:tr w:rsidR="002A01D3" w:rsidRPr="004A7ED9" w14:paraId="3B45F621" w14:textId="77777777">
        <w:tc>
          <w:tcPr>
            <w:tcW w:w="2490" w:type="dxa"/>
            <w:tcMar>
              <w:top w:w="28" w:type="dxa"/>
              <w:left w:w="28" w:type="dxa"/>
              <w:bottom w:w="28" w:type="dxa"/>
              <w:right w:w="28" w:type="dxa"/>
            </w:tcMar>
            <w:vAlign w:val="center"/>
          </w:tcPr>
          <w:p w14:paraId="08110BD9" w14:textId="77777777" w:rsidR="002A01D3" w:rsidRPr="004A7ED9" w:rsidRDefault="005B64F0">
            <w:pPr>
              <w:rPr>
                <w:sz w:val="20"/>
                <w:szCs w:val="20"/>
                <w:lang w:val="ro-RO"/>
              </w:rPr>
            </w:pPr>
            <w:r w:rsidRPr="004A7ED9">
              <w:rPr>
                <w:sz w:val="20"/>
                <w:szCs w:val="20"/>
                <w:lang w:val="ro-RO"/>
              </w:rPr>
              <w:t>Perioadă susţinere a examenelor</w:t>
            </w:r>
          </w:p>
        </w:tc>
        <w:tc>
          <w:tcPr>
            <w:tcW w:w="7182" w:type="dxa"/>
            <w:tcMar>
              <w:top w:w="28" w:type="dxa"/>
              <w:left w:w="28" w:type="dxa"/>
              <w:bottom w:w="28" w:type="dxa"/>
              <w:right w:w="28" w:type="dxa"/>
            </w:tcMar>
            <w:vAlign w:val="center"/>
          </w:tcPr>
          <w:p w14:paraId="110028DA" w14:textId="77777777" w:rsidR="002A01D3" w:rsidRPr="004A7ED9" w:rsidRDefault="002A01D3">
            <w:pPr>
              <w:widowControl w:val="0"/>
              <w:pBdr>
                <w:top w:val="nil"/>
                <w:left w:val="nil"/>
                <w:bottom w:val="nil"/>
                <w:right w:val="nil"/>
                <w:between w:val="nil"/>
              </w:pBdr>
              <w:spacing w:line="276" w:lineRule="auto"/>
              <w:rPr>
                <w:sz w:val="20"/>
                <w:szCs w:val="20"/>
                <w:lang w:val="ro-RO"/>
              </w:rPr>
            </w:pPr>
          </w:p>
          <w:tbl>
            <w:tblPr>
              <w:tblStyle w:val="a2"/>
              <w:tblW w:w="2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2"/>
              <w:gridCol w:w="1293"/>
            </w:tblGrid>
            <w:tr w:rsidR="002A01D3" w:rsidRPr="004A7ED9" w14:paraId="23F89103" w14:textId="77777777">
              <w:tc>
                <w:tcPr>
                  <w:tcW w:w="1292" w:type="dxa"/>
                  <w:tcMar>
                    <w:top w:w="0" w:type="dxa"/>
                    <w:left w:w="0" w:type="dxa"/>
                    <w:bottom w:w="0" w:type="dxa"/>
                    <w:right w:w="0" w:type="dxa"/>
                  </w:tcMar>
                  <w:vAlign w:val="center"/>
                </w:tcPr>
                <w:p w14:paraId="4E2BDC55" w14:textId="77777777" w:rsidR="002A01D3" w:rsidRPr="004A7ED9" w:rsidRDefault="005B64F0">
                  <w:pPr>
                    <w:jc w:val="center"/>
                    <w:rPr>
                      <w:sz w:val="20"/>
                      <w:szCs w:val="20"/>
                      <w:lang w:val="ro-RO"/>
                    </w:rPr>
                  </w:pPr>
                  <w:r w:rsidRPr="004A7ED9">
                    <w:rPr>
                      <w:sz w:val="20"/>
                      <w:szCs w:val="20"/>
                      <w:lang w:val="ro-RO"/>
                    </w:rPr>
                    <w:t>Început</w:t>
                  </w:r>
                </w:p>
              </w:tc>
              <w:tc>
                <w:tcPr>
                  <w:tcW w:w="1293" w:type="dxa"/>
                  <w:tcMar>
                    <w:top w:w="0" w:type="dxa"/>
                    <w:left w:w="0" w:type="dxa"/>
                    <w:bottom w:w="0" w:type="dxa"/>
                    <w:right w:w="0" w:type="dxa"/>
                  </w:tcMar>
                  <w:vAlign w:val="center"/>
                </w:tcPr>
                <w:p w14:paraId="03B07802" w14:textId="77777777" w:rsidR="002A01D3" w:rsidRPr="004A7ED9" w:rsidRDefault="005B64F0">
                  <w:pPr>
                    <w:jc w:val="center"/>
                    <w:rPr>
                      <w:sz w:val="20"/>
                      <w:szCs w:val="20"/>
                      <w:lang w:val="ro-RO"/>
                    </w:rPr>
                  </w:pPr>
                  <w:r w:rsidRPr="004A7ED9">
                    <w:rPr>
                      <w:sz w:val="20"/>
                      <w:szCs w:val="20"/>
                      <w:lang w:val="ro-RO"/>
                    </w:rPr>
                    <w:t>Sfârşit</w:t>
                  </w:r>
                </w:p>
              </w:tc>
            </w:tr>
            <w:tr w:rsidR="002A01D3" w:rsidRPr="004A7ED9" w14:paraId="672EC126" w14:textId="77777777">
              <w:tc>
                <w:tcPr>
                  <w:tcW w:w="1292" w:type="dxa"/>
                  <w:tcMar>
                    <w:top w:w="0" w:type="dxa"/>
                    <w:left w:w="0" w:type="dxa"/>
                    <w:bottom w:w="0" w:type="dxa"/>
                    <w:right w:w="0" w:type="dxa"/>
                  </w:tcMar>
                  <w:vAlign w:val="center"/>
                </w:tcPr>
                <w:p w14:paraId="11DFE0FB" w14:textId="77777777" w:rsidR="002A01D3" w:rsidRPr="004A7ED9" w:rsidRDefault="002A01D3">
                  <w:pPr>
                    <w:rPr>
                      <w:sz w:val="20"/>
                      <w:szCs w:val="20"/>
                      <w:lang w:val="ro-RO"/>
                    </w:rPr>
                  </w:pPr>
                </w:p>
              </w:tc>
              <w:tc>
                <w:tcPr>
                  <w:tcW w:w="1293" w:type="dxa"/>
                  <w:tcMar>
                    <w:top w:w="0" w:type="dxa"/>
                    <w:left w:w="0" w:type="dxa"/>
                    <w:bottom w:w="0" w:type="dxa"/>
                    <w:right w:w="0" w:type="dxa"/>
                  </w:tcMar>
                  <w:vAlign w:val="center"/>
                </w:tcPr>
                <w:p w14:paraId="54C6BC33" w14:textId="77777777" w:rsidR="002A01D3" w:rsidRPr="004A7ED9" w:rsidRDefault="002A01D3">
                  <w:pPr>
                    <w:rPr>
                      <w:sz w:val="20"/>
                      <w:szCs w:val="20"/>
                      <w:lang w:val="ro-RO"/>
                    </w:rPr>
                  </w:pPr>
                </w:p>
              </w:tc>
            </w:tr>
          </w:tbl>
          <w:p w14:paraId="07B4B9BB" w14:textId="77777777" w:rsidR="002A01D3" w:rsidRPr="004A7ED9" w:rsidRDefault="002A01D3">
            <w:pPr>
              <w:rPr>
                <w:sz w:val="20"/>
                <w:szCs w:val="20"/>
                <w:lang w:val="ro-RO"/>
              </w:rPr>
            </w:pPr>
          </w:p>
        </w:tc>
      </w:tr>
      <w:tr w:rsidR="002A01D3" w:rsidRPr="004A7ED9" w14:paraId="70A08E88" w14:textId="77777777">
        <w:tc>
          <w:tcPr>
            <w:tcW w:w="2490" w:type="dxa"/>
            <w:tcMar>
              <w:top w:w="28" w:type="dxa"/>
              <w:left w:w="28" w:type="dxa"/>
              <w:bottom w:w="28" w:type="dxa"/>
              <w:right w:w="28" w:type="dxa"/>
            </w:tcMar>
            <w:vAlign w:val="center"/>
          </w:tcPr>
          <w:p w14:paraId="06001680" w14:textId="77777777" w:rsidR="002A01D3" w:rsidRPr="004A7ED9" w:rsidRDefault="005B64F0">
            <w:pPr>
              <w:rPr>
                <w:sz w:val="20"/>
                <w:szCs w:val="20"/>
                <w:lang w:val="ro-RO"/>
              </w:rPr>
            </w:pPr>
            <w:r w:rsidRPr="004A7ED9">
              <w:rPr>
                <w:sz w:val="20"/>
                <w:szCs w:val="20"/>
                <w:lang w:val="ro-RO"/>
              </w:rPr>
              <w:t>Perioadă comunicare a rezultatelor</w:t>
            </w:r>
          </w:p>
        </w:tc>
        <w:tc>
          <w:tcPr>
            <w:tcW w:w="7182" w:type="dxa"/>
            <w:tcMar>
              <w:top w:w="28" w:type="dxa"/>
              <w:left w:w="28" w:type="dxa"/>
              <w:bottom w:w="28" w:type="dxa"/>
              <w:right w:w="28" w:type="dxa"/>
            </w:tcMar>
            <w:vAlign w:val="center"/>
          </w:tcPr>
          <w:p w14:paraId="4C6BDD0E" w14:textId="77777777" w:rsidR="002A01D3" w:rsidRPr="004A7ED9" w:rsidRDefault="002A01D3">
            <w:pPr>
              <w:widowControl w:val="0"/>
              <w:pBdr>
                <w:top w:val="nil"/>
                <w:left w:val="nil"/>
                <w:bottom w:val="nil"/>
                <w:right w:val="nil"/>
                <w:between w:val="nil"/>
              </w:pBdr>
              <w:spacing w:line="276" w:lineRule="auto"/>
              <w:rPr>
                <w:sz w:val="20"/>
                <w:szCs w:val="20"/>
                <w:lang w:val="ro-RO"/>
              </w:rPr>
            </w:pPr>
          </w:p>
          <w:tbl>
            <w:tblPr>
              <w:tblStyle w:val="a3"/>
              <w:tblW w:w="2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0"/>
              <w:gridCol w:w="1275"/>
            </w:tblGrid>
            <w:tr w:rsidR="002A01D3" w:rsidRPr="004A7ED9" w14:paraId="6DB1B393" w14:textId="77777777">
              <w:tc>
                <w:tcPr>
                  <w:tcW w:w="1310" w:type="dxa"/>
                  <w:tcMar>
                    <w:top w:w="0" w:type="dxa"/>
                    <w:left w:w="0" w:type="dxa"/>
                    <w:bottom w:w="0" w:type="dxa"/>
                    <w:right w:w="0" w:type="dxa"/>
                  </w:tcMar>
                  <w:vAlign w:val="center"/>
                </w:tcPr>
                <w:p w14:paraId="610C3089" w14:textId="77777777" w:rsidR="002A01D3" w:rsidRPr="004A7ED9" w:rsidRDefault="005B64F0">
                  <w:pPr>
                    <w:jc w:val="center"/>
                    <w:rPr>
                      <w:sz w:val="20"/>
                      <w:szCs w:val="20"/>
                      <w:lang w:val="ro-RO"/>
                    </w:rPr>
                  </w:pPr>
                  <w:r w:rsidRPr="004A7ED9">
                    <w:rPr>
                      <w:sz w:val="20"/>
                      <w:szCs w:val="20"/>
                      <w:lang w:val="ro-RO"/>
                    </w:rPr>
                    <w:t>Început</w:t>
                  </w:r>
                </w:p>
              </w:tc>
              <w:tc>
                <w:tcPr>
                  <w:tcW w:w="1275" w:type="dxa"/>
                  <w:tcMar>
                    <w:top w:w="0" w:type="dxa"/>
                    <w:left w:w="0" w:type="dxa"/>
                    <w:bottom w:w="0" w:type="dxa"/>
                    <w:right w:w="0" w:type="dxa"/>
                  </w:tcMar>
                  <w:vAlign w:val="center"/>
                </w:tcPr>
                <w:p w14:paraId="2BAED86E" w14:textId="77777777" w:rsidR="002A01D3" w:rsidRPr="004A7ED9" w:rsidRDefault="005B64F0">
                  <w:pPr>
                    <w:jc w:val="center"/>
                    <w:rPr>
                      <w:sz w:val="20"/>
                      <w:szCs w:val="20"/>
                      <w:lang w:val="ro-RO"/>
                    </w:rPr>
                  </w:pPr>
                  <w:r w:rsidRPr="004A7ED9">
                    <w:rPr>
                      <w:sz w:val="20"/>
                      <w:szCs w:val="20"/>
                      <w:lang w:val="ro-RO"/>
                    </w:rPr>
                    <w:t>Sfârşit</w:t>
                  </w:r>
                </w:p>
              </w:tc>
            </w:tr>
            <w:tr w:rsidR="002A01D3" w:rsidRPr="004A7ED9" w14:paraId="1D0FC1A3" w14:textId="77777777">
              <w:tc>
                <w:tcPr>
                  <w:tcW w:w="1310" w:type="dxa"/>
                  <w:tcMar>
                    <w:top w:w="0" w:type="dxa"/>
                    <w:left w:w="0" w:type="dxa"/>
                    <w:bottom w:w="0" w:type="dxa"/>
                    <w:right w:w="0" w:type="dxa"/>
                  </w:tcMar>
                  <w:vAlign w:val="center"/>
                </w:tcPr>
                <w:p w14:paraId="5542F068" w14:textId="77777777" w:rsidR="002A01D3" w:rsidRPr="004A7ED9" w:rsidRDefault="002A01D3">
                  <w:pPr>
                    <w:rPr>
                      <w:sz w:val="20"/>
                      <w:szCs w:val="20"/>
                      <w:lang w:val="ro-RO"/>
                    </w:rPr>
                  </w:pPr>
                </w:p>
              </w:tc>
              <w:tc>
                <w:tcPr>
                  <w:tcW w:w="1275" w:type="dxa"/>
                  <w:tcMar>
                    <w:top w:w="0" w:type="dxa"/>
                    <w:left w:w="0" w:type="dxa"/>
                    <w:bottom w:w="0" w:type="dxa"/>
                    <w:right w:w="0" w:type="dxa"/>
                  </w:tcMar>
                  <w:vAlign w:val="center"/>
                </w:tcPr>
                <w:p w14:paraId="040DB61A" w14:textId="77777777" w:rsidR="002A01D3" w:rsidRPr="004A7ED9" w:rsidRDefault="002A01D3">
                  <w:pPr>
                    <w:rPr>
                      <w:sz w:val="20"/>
                      <w:szCs w:val="20"/>
                      <w:lang w:val="ro-RO"/>
                    </w:rPr>
                  </w:pPr>
                </w:p>
              </w:tc>
            </w:tr>
          </w:tbl>
          <w:p w14:paraId="00845AEB" w14:textId="77777777" w:rsidR="002A01D3" w:rsidRPr="004A7ED9" w:rsidRDefault="002A01D3">
            <w:pPr>
              <w:rPr>
                <w:sz w:val="20"/>
                <w:szCs w:val="20"/>
                <w:lang w:val="ro-RO"/>
              </w:rPr>
            </w:pPr>
          </w:p>
        </w:tc>
      </w:tr>
      <w:tr w:rsidR="002A01D3" w:rsidRPr="004A7ED9" w14:paraId="370F9B9D" w14:textId="77777777">
        <w:tc>
          <w:tcPr>
            <w:tcW w:w="2490" w:type="dxa"/>
            <w:tcMar>
              <w:top w:w="28" w:type="dxa"/>
              <w:left w:w="28" w:type="dxa"/>
              <w:bottom w:w="28" w:type="dxa"/>
              <w:right w:w="28" w:type="dxa"/>
            </w:tcMar>
            <w:vAlign w:val="center"/>
          </w:tcPr>
          <w:p w14:paraId="5A88FB34" w14:textId="77777777" w:rsidR="002A01D3" w:rsidRPr="004A7ED9" w:rsidRDefault="005B64F0">
            <w:pPr>
              <w:rPr>
                <w:sz w:val="20"/>
                <w:szCs w:val="20"/>
                <w:lang w:val="ro-RO"/>
              </w:rPr>
            </w:pPr>
            <w:r w:rsidRPr="004A7ED9">
              <w:rPr>
                <w:sz w:val="20"/>
                <w:szCs w:val="20"/>
                <w:lang w:val="ro-RO"/>
              </w:rPr>
              <w:t>Perioadă de contestaţii</w:t>
            </w:r>
          </w:p>
        </w:tc>
        <w:tc>
          <w:tcPr>
            <w:tcW w:w="7182" w:type="dxa"/>
            <w:tcMar>
              <w:top w:w="28" w:type="dxa"/>
              <w:left w:w="28" w:type="dxa"/>
              <w:bottom w:w="28" w:type="dxa"/>
              <w:right w:w="28" w:type="dxa"/>
            </w:tcMar>
            <w:vAlign w:val="center"/>
          </w:tcPr>
          <w:p w14:paraId="5419F2C0" w14:textId="77777777" w:rsidR="002A01D3" w:rsidRPr="004A7ED9" w:rsidRDefault="002A01D3">
            <w:pPr>
              <w:widowControl w:val="0"/>
              <w:pBdr>
                <w:top w:val="nil"/>
                <w:left w:val="nil"/>
                <w:bottom w:val="nil"/>
                <w:right w:val="nil"/>
                <w:between w:val="nil"/>
              </w:pBdr>
              <w:spacing w:line="276" w:lineRule="auto"/>
              <w:rPr>
                <w:sz w:val="20"/>
                <w:szCs w:val="20"/>
                <w:lang w:val="ro-RO"/>
              </w:rPr>
            </w:pPr>
          </w:p>
          <w:tbl>
            <w:tblPr>
              <w:tblStyle w:val="a4"/>
              <w:tblW w:w="2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0"/>
              <w:gridCol w:w="1275"/>
            </w:tblGrid>
            <w:tr w:rsidR="002A01D3" w:rsidRPr="004A7ED9" w14:paraId="44A32A33" w14:textId="77777777">
              <w:tc>
                <w:tcPr>
                  <w:tcW w:w="1310" w:type="dxa"/>
                  <w:tcMar>
                    <w:top w:w="0" w:type="dxa"/>
                    <w:left w:w="0" w:type="dxa"/>
                    <w:bottom w:w="0" w:type="dxa"/>
                    <w:right w:w="0" w:type="dxa"/>
                  </w:tcMar>
                  <w:vAlign w:val="center"/>
                </w:tcPr>
                <w:p w14:paraId="02828912" w14:textId="77777777" w:rsidR="002A01D3" w:rsidRPr="004A7ED9" w:rsidRDefault="005B64F0">
                  <w:pPr>
                    <w:jc w:val="center"/>
                    <w:rPr>
                      <w:sz w:val="20"/>
                      <w:szCs w:val="20"/>
                      <w:lang w:val="ro-RO"/>
                    </w:rPr>
                  </w:pPr>
                  <w:r w:rsidRPr="004A7ED9">
                    <w:rPr>
                      <w:sz w:val="20"/>
                      <w:szCs w:val="20"/>
                      <w:lang w:val="ro-RO"/>
                    </w:rPr>
                    <w:t>Început</w:t>
                  </w:r>
                </w:p>
              </w:tc>
              <w:tc>
                <w:tcPr>
                  <w:tcW w:w="1275" w:type="dxa"/>
                  <w:tcMar>
                    <w:top w:w="0" w:type="dxa"/>
                    <w:left w:w="0" w:type="dxa"/>
                    <w:bottom w:w="0" w:type="dxa"/>
                    <w:right w:w="0" w:type="dxa"/>
                  </w:tcMar>
                  <w:vAlign w:val="center"/>
                </w:tcPr>
                <w:p w14:paraId="64D1186E" w14:textId="77777777" w:rsidR="002A01D3" w:rsidRPr="004A7ED9" w:rsidRDefault="005B64F0">
                  <w:pPr>
                    <w:jc w:val="center"/>
                    <w:rPr>
                      <w:sz w:val="20"/>
                      <w:szCs w:val="20"/>
                      <w:lang w:val="ro-RO"/>
                    </w:rPr>
                  </w:pPr>
                  <w:r w:rsidRPr="004A7ED9">
                    <w:rPr>
                      <w:sz w:val="20"/>
                      <w:szCs w:val="20"/>
                      <w:lang w:val="ro-RO"/>
                    </w:rPr>
                    <w:t>Sfârşit</w:t>
                  </w:r>
                </w:p>
              </w:tc>
            </w:tr>
            <w:tr w:rsidR="002A01D3" w:rsidRPr="004A7ED9" w14:paraId="2C8761E3" w14:textId="77777777">
              <w:tc>
                <w:tcPr>
                  <w:tcW w:w="1310" w:type="dxa"/>
                  <w:tcMar>
                    <w:top w:w="0" w:type="dxa"/>
                    <w:left w:w="0" w:type="dxa"/>
                    <w:bottom w:w="0" w:type="dxa"/>
                    <w:right w:w="0" w:type="dxa"/>
                  </w:tcMar>
                  <w:vAlign w:val="center"/>
                </w:tcPr>
                <w:p w14:paraId="4296C922" w14:textId="77777777" w:rsidR="002A01D3" w:rsidRPr="004A7ED9" w:rsidRDefault="002A01D3">
                  <w:pPr>
                    <w:rPr>
                      <w:sz w:val="20"/>
                      <w:szCs w:val="20"/>
                      <w:lang w:val="ro-RO"/>
                    </w:rPr>
                  </w:pPr>
                </w:p>
              </w:tc>
              <w:tc>
                <w:tcPr>
                  <w:tcW w:w="1275" w:type="dxa"/>
                  <w:tcMar>
                    <w:top w:w="0" w:type="dxa"/>
                    <w:left w:w="0" w:type="dxa"/>
                    <w:bottom w:w="0" w:type="dxa"/>
                    <w:right w:w="0" w:type="dxa"/>
                  </w:tcMar>
                  <w:vAlign w:val="center"/>
                </w:tcPr>
                <w:p w14:paraId="2DAEF8B1" w14:textId="77777777" w:rsidR="002A01D3" w:rsidRPr="004A7ED9" w:rsidRDefault="002A01D3">
                  <w:pPr>
                    <w:rPr>
                      <w:sz w:val="20"/>
                      <w:szCs w:val="20"/>
                      <w:lang w:val="ro-RO"/>
                    </w:rPr>
                  </w:pPr>
                </w:p>
              </w:tc>
            </w:tr>
          </w:tbl>
          <w:p w14:paraId="60C31528" w14:textId="77777777" w:rsidR="002A01D3" w:rsidRPr="004A7ED9" w:rsidRDefault="002A01D3">
            <w:pPr>
              <w:rPr>
                <w:sz w:val="20"/>
                <w:szCs w:val="20"/>
                <w:lang w:val="ro-RO"/>
              </w:rPr>
            </w:pPr>
          </w:p>
        </w:tc>
      </w:tr>
      <w:tr w:rsidR="002A01D3" w:rsidRPr="004A7ED9" w14:paraId="3030468C" w14:textId="77777777">
        <w:tc>
          <w:tcPr>
            <w:tcW w:w="2490" w:type="dxa"/>
            <w:tcMar>
              <w:top w:w="28" w:type="dxa"/>
              <w:left w:w="28" w:type="dxa"/>
              <w:bottom w:w="28" w:type="dxa"/>
              <w:right w:w="28" w:type="dxa"/>
            </w:tcMar>
            <w:vAlign w:val="center"/>
          </w:tcPr>
          <w:p w14:paraId="6CD1A814" w14:textId="77777777" w:rsidR="002A01D3" w:rsidRPr="004A7ED9" w:rsidRDefault="005B64F0">
            <w:pPr>
              <w:rPr>
                <w:sz w:val="20"/>
                <w:szCs w:val="20"/>
                <w:lang w:val="ro-RO"/>
              </w:rPr>
            </w:pPr>
            <w:r w:rsidRPr="004A7ED9">
              <w:rPr>
                <w:b/>
                <w:sz w:val="20"/>
                <w:szCs w:val="20"/>
                <w:lang w:val="ro-RO"/>
              </w:rPr>
              <w:t>Tematica probelor de concurs</w:t>
            </w:r>
          </w:p>
        </w:tc>
        <w:tc>
          <w:tcPr>
            <w:tcW w:w="7182" w:type="dxa"/>
            <w:tcMar>
              <w:top w:w="28" w:type="dxa"/>
              <w:left w:w="28" w:type="dxa"/>
              <w:bottom w:w="28" w:type="dxa"/>
              <w:right w:w="28" w:type="dxa"/>
            </w:tcMar>
            <w:vAlign w:val="center"/>
          </w:tcPr>
          <w:p w14:paraId="422A037F" w14:textId="77777777" w:rsidR="002A01D3" w:rsidRPr="004A7ED9" w:rsidRDefault="005B64F0">
            <w:pPr>
              <w:jc w:val="both"/>
              <w:rPr>
                <w:b/>
                <w:sz w:val="20"/>
                <w:szCs w:val="20"/>
                <w:lang w:val="ro-RO"/>
              </w:rPr>
            </w:pPr>
            <w:r w:rsidRPr="004A7ED9">
              <w:rPr>
                <w:b/>
                <w:sz w:val="20"/>
                <w:szCs w:val="20"/>
                <w:lang w:val="ro-RO"/>
              </w:rPr>
              <w:t>MANAGEMENT</w:t>
            </w:r>
          </w:p>
          <w:p w14:paraId="60D4FF45" w14:textId="77777777" w:rsidR="002A01D3" w:rsidRPr="004A7ED9" w:rsidRDefault="005B64F0">
            <w:pPr>
              <w:numPr>
                <w:ilvl w:val="0"/>
                <w:numId w:val="7"/>
              </w:numPr>
              <w:ind w:hanging="564"/>
              <w:jc w:val="both"/>
              <w:rPr>
                <w:sz w:val="20"/>
                <w:szCs w:val="20"/>
                <w:lang w:val="ro-RO"/>
              </w:rPr>
            </w:pPr>
            <w:r w:rsidRPr="004A7ED9">
              <w:rPr>
                <w:sz w:val="20"/>
                <w:szCs w:val="20"/>
                <w:lang w:val="ro-RO"/>
              </w:rPr>
              <w:t xml:space="preserve">Problematica managementului </w:t>
            </w:r>
          </w:p>
          <w:p w14:paraId="6651D5A0" w14:textId="77777777" w:rsidR="002A01D3" w:rsidRPr="004A7ED9" w:rsidRDefault="005B64F0">
            <w:pPr>
              <w:numPr>
                <w:ilvl w:val="0"/>
                <w:numId w:val="7"/>
              </w:numPr>
              <w:ind w:hanging="564"/>
              <w:jc w:val="both"/>
              <w:rPr>
                <w:sz w:val="20"/>
                <w:szCs w:val="20"/>
                <w:lang w:val="ro-RO"/>
              </w:rPr>
            </w:pPr>
            <w:r w:rsidRPr="004A7ED9">
              <w:rPr>
                <w:sz w:val="20"/>
                <w:szCs w:val="20"/>
                <w:lang w:val="ro-RO"/>
              </w:rPr>
              <w:t>Repere istorice în evoluţia</w:t>
            </w:r>
          </w:p>
          <w:p w14:paraId="6C7D59FA" w14:textId="77777777" w:rsidR="002A01D3" w:rsidRPr="004A7ED9" w:rsidRDefault="005B64F0">
            <w:pPr>
              <w:numPr>
                <w:ilvl w:val="0"/>
                <w:numId w:val="7"/>
              </w:numPr>
              <w:ind w:hanging="564"/>
              <w:jc w:val="both"/>
              <w:rPr>
                <w:sz w:val="20"/>
                <w:szCs w:val="20"/>
                <w:lang w:val="ro-RO"/>
              </w:rPr>
            </w:pPr>
            <w:r w:rsidRPr="004A7ED9">
              <w:rPr>
                <w:sz w:val="20"/>
                <w:szCs w:val="20"/>
                <w:lang w:val="ro-RO"/>
              </w:rPr>
              <w:t xml:space="preserve"> managementului</w:t>
            </w:r>
          </w:p>
          <w:p w14:paraId="1FF1B985" w14:textId="77777777" w:rsidR="002A01D3" w:rsidRPr="004A7ED9" w:rsidRDefault="005B64F0">
            <w:pPr>
              <w:numPr>
                <w:ilvl w:val="0"/>
                <w:numId w:val="7"/>
              </w:numPr>
              <w:ind w:hanging="564"/>
              <w:jc w:val="both"/>
              <w:rPr>
                <w:sz w:val="20"/>
                <w:szCs w:val="20"/>
                <w:lang w:val="ro-RO"/>
              </w:rPr>
            </w:pPr>
            <w:r w:rsidRPr="004A7ED9">
              <w:rPr>
                <w:sz w:val="20"/>
                <w:szCs w:val="20"/>
                <w:lang w:val="ro-RO"/>
              </w:rPr>
              <w:t>Organizaţii lucrative în economia cunoaşterii</w:t>
            </w:r>
          </w:p>
          <w:p w14:paraId="1766D3CC" w14:textId="77777777" w:rsidR="002A01D3" w:rsidRPr="004A7ED9" w:rsidRDefault="005B64F0">
            <w:pPr>
              <w:numPr>
                <w:ilvl w:val="0"/>
                <w:numId w:val="7"/>
              </w:numPr>
              <w:ind w:hanging="564"/>
              <w:jc w:val="both"/>
              <w:rPr>
                <w:sz w:val="20"/>
                <w:szCs w:val="20"/>
                <w:lang w:val="ro-RO"/>
              </w:rPr>
            </w:pPr>
            <w:r w:rsidRPr="004A7ED9">
              <w:rPr>
                <w:sz w:val="20"/>
                <w:szCs w:val="20"/>
                <w:lang w:val="ro-RO"/>
              </w:rPr>
              <w:t>Cultura organizaţională</w:t>
            </w:r>
          </w:p>
          <w:p w14:paraId="5ED80097" w14:textId="77777777" w:rsidR="002A01D3" w:rsidRPr="004A7ED9" w:rsidRDefault="005B64F0">
            <w:pPr>
              <w:numPr>
                <w:ilvl w:val="0"/>
                <w:numId w:val="7"/>
              </w:numPr>
              <w:ind w:hanging="564"/>
              <w:jc w:val="both"/>
              <w:rPr>
                <w:sz w:val="20"/>
                <w:szCs w:val="20"/>
                <w:lang w:val="ro-RO"/>
              </w:rPr>
            </w:pPr>
            <w:r w:rsidRPr="004A7ED9">
              <w:rPr>
                <w:sz w:val="20"/>
                <w:szCs w:val="20"/>
                <w:lang w:val="ro-RO"/>
              </w:rPr>
              <w:t>Etica în afaceri</w:t>
            </w:r>
          </w:p>
          <w:p w14:paraId="1F9B85A3" w14:textId="77777777" w:rsidR="002A01D3" w:rsidRPr="004A7ED9" w:rsidRDefault="005B64F0">
            <w:pPr>
              <w:numPr>
                <w:ilvl w:val="0"/>
                <w:numId w:val="7"/>
              </w:numPr>
              <w:ind w:hanging="564"/>
              <w:jc w:val="both"/>
              <w:rPr>
                <w:sz w:val="20"/>
                <w:szCs w:val="20"/>
                <w:lang w:val="ro-RO"/>
              </w:rPr>
            </w:pPr>
            <w:r w:rsidRPr="004A7ED9">
              <w:rPr>
                <w:sz w:val="20"/>
                <w:szCs w:val="20"/>
                <w:lang w:val="ro-RO"/>
              </w:rPr>
              <w:t>Misiunea şi obiectivele organizaţionale</w:t>
            </w:r>
          </w:p>
          <w:p w14:paraId="2C627D75" w14:textId="77777777" w:rsidR="002A01D3" w:rsidRPr="004A7ED9" w:rsidRDefault="005B64F0">
            <w:pPr>
              <w:numPr>
                <w:ilvl w:val="0"/>
                <w:numId w:val="7"/>
              </w:numPr>
              <w:ind w:hanging="564"/>
              <w:jc w:val="both"/>
              <w:rPr>
                <w:sz w:val="20"/>
                <w:szCs w:val="20"/>
                <w:lang w:val="ro-RO"/>
              </w:rPr>
            </w:pPr>
            <w:r w:rsidRPr="004A7ED9">
              <w:rPr>
                <w:sz w:val="20"/>
                <w:szCs w:val="20"/>
                <w:lang w:val="ro-RO"/>
              </w:rPr>
              <w:t>Strategii de afaceri</w:t>
            </w:r>
          </w:p>
          <w:p w14:paraId="5973B0AB" w14:textId="77777777" w:rsidR="002A01D3" w:rsidRPr="004A7ED9" w:rsidRDefault="005B64F0">
            <w:pPr>
              <w:numPr>
                <w:ilvl w:val="0"/>
                <w:numId w:val="7"/>
              </w:numPr>
              <w:ind w:hanging="564"/>
              <w:jc w:val="both"/>
              <w:rPr>
                <w:sz w:val="20"/>
                <w:szCs w:val="20"/>
                <w:lang w:val="ro-RO"/>
              </w:rPr>
            </w:pPr>
            <w:r w:rsidRPr="004A7ED9">
              <w:rPr>
                <w:sz w:val="20"/>
                <w:szCs w:val="20"/>
                <w:lang w:val="ro-RO"/>
              </w:rPr>
              <w:t>Structuri organizatorice în management</w:t>
            </w:r>
          </w:p>
          <w:p w14:paraId="464D6EAE" w14:textId="77777777" w:rsidR="002A01D3" w:rsidRPr="004A7ED9" w:rsidRDefault="005B64F0">
            <w:pPr>
              <w:numPr>
                <w:ilvl w:val="0"/>
                <w:numId w:val="7"/>
              </w:numPr>
              <w:ind w:hanging="564"/>
              <w:jc w:val="both"/>
              <w:rPr>
                <w:sz w:val="20"/>
                <w:szCs w:val="20"/>
                <w:lang w:val="ro-RO"/>
              </w:rPr>
            </w:pPr>
            <w:r w:rsidRPr="004A7ED9">
              <w:rPr>
                <w:sz w:val="20"/>
                <w:szCs w:val="20"/>
                <w:lang w:val="ro-RO"/>
              </w:rPr>
              <w:t>„Construcţia” unei echipe de management</w:t>
            </w:r>
          </w:p>
          <w:p w14:paraId="239BEBE5" w14:textId="77777777" w:rsidR="002A01D3" w:rsidRPr="004A7ED9" w:rsidRDefault="005B64F0">
            <w:pPr>
              <w:numPr>
                <w:ilvl w:val="0"/>
                <w:numId w:val="7"/>
              </w:numPr>
              <w:ind w:hanging="564"/>
              <w:jc w:val="both"/>
              <w:rPr>
                <w:sz w:val="20"/>
                <w:szCs w:val="20"/>
                <w:lang w:val="ro-RO"/>
              </w:rPr>
            </w:pPr>
            <w:r w:rsidRPr="004A7ED9">
              <w:rPr>
                <w:sz w:val="20"/>
                <w:szCs w:val="20"/>
                <w:lang w:val="ro-RO"/>
              </w:rPr>
              <w:t>Teorii motivaţionale în management</w:t>
            </w:r>
          </w:p>
          <w:p w14:paraId="2FB56C23" w14:textId="77777777" w:rsidR="002A01D3" w:rsidRPr="004A7ED9" w:rsidRDefault="005B64F0">
            <w:pPr>
              <w:numPr>
                <w:ilvl w:val="0"/>
                <w:numId w:val="7"/>
              </w:numPr>
              <w:ind w:hanging="564"/>
              <w:jc w:val="both"/>
              <w:rPr>
                <w:sz w:val="20"/>
                <w:szCs w:val="20"/>
                <w:lang w:val="ro-RO"/>
              </w:rPr>
            </w:pPr>
            <w:r w:rsidRPr="004A7ED9">
              <w:rPr>
                <w:sz w:val="20"/>
                <w:szCs w:val="20"/>
                <w:lang w:val="ro-RO"/>
              </w:rPr>
              <w:t>Personalitate şi stil în management</w:t>
            </w:r>
          </w:p>
          <w:p w14:paraId="5E023A2D" w14:textId="77777777" w:rsidR="002A01D3" w:rsidRPr="004A7ED9" w:rsidRDefault="005B64F0">
            <w:pPr>
              <w:numPr>
                <w:ilvl w:val="0"/>
                <w:numId w:val="7"/>
              </w:numPr>
              <w:ind w:hanging="564"/>
              <w:jc w:val="both"/>
              <w:rPr>
                <w:sz w:val="20"/>
                <w:szCs w:val="20"/>
                <w:lang w:val="ro-RO"/>
              </w:rPr>
            </w:pPr>
            <w:r w:rsidRPr="004A7ED9">
              <w:rPr>
                <w:sz w:val="20"/>
                <w:szCs w:val="20"/>
                <w:lang w:val="ro-RO"/>
              </w:rPr>
              <w:t>Comportamentul organizaţional</w:t>
            </w:r>
          </w:p>
          <w:p w14:paraId="167ECAC9" w14:textId="77777777" w:rsidR="002A01D3" w:rsidRPr="004A7ED9" w:rsidRDefault="005B64F0">
            <w:pPr>
              <w:numPr>
                <w:ilvl w:val="0"/>
                <w:numId w:val="7"/>
              </w:numPr>
              <w:ind w:hanging="564"/>
              <w:jc w:val="both"/>
              <w:rPr>
                <w:sz w:val="20"/>
                <w:szCs w:val="20"/>
                <w:lang w:val="ro-RO"/>
              </w:rPr>
            </w:pPr>
            <w:r w:rsidRPr="004A7ED9">
              <w:rPr>
                <w:sz w:val="20"/>
                <w:szCs w:val="20"/>
                <w:lang w:val="ro-RO"/>
              </w:rPr>
              <w:t>Comunicarea managerială</w:t>
            </w:r>
          </w:p>
          <w:p w14:paraId="19362CDB" w14:textId="77777777" w:rsidR="002A01D3" w:rsidRPr="004A7ED9" w:rsidRDefault="005B64F0">
            <w:pPr>
              <w:numPr>
                <w:ilvl w:val="0"/>
                <w:numId w:val="7"/>
              </w:numPr>
              <w:ind w:hanging="564"/>
              <w:jc w:val="both"/>
              <w:rPr>
                <w:sz w:val="20"/>
                <w:szCs w:val="20"/>
                <w:lang w:val="ro-RO"/>
              </w:rPr>
            </w:pPr>
            <w:r w:rsidRPr="004A7ED9">
              <w:rPr>
                <w:sz w:val="20"/>
                <w:szCs w:val="20"/>
                <w:lang w:val="ro-RO"/>
              </w:rPr>
              <w:t>Controlul managerial</w:t>
            </w:r>
          </w:p>
          <w:p w14:paraId="4E638B00" w14:textId="77777777" w:rsidR="002A01D3" w:rsidRPr="004A7ED9" w:rsidRDefault="002A01D3">
            <w:pPr>
              <w:ind w:left="720"/>
              <w:jc w:val="both"/>
              <w:rPr>
                <w:sz w:val="20"/>
                <w:szCs w:val="20"/>
                <w:lang w:val="ro-RO"/>
              </w:rPr>
            </w:pPr>
          </w:p>
          <w:p w14:paraId="5BD856BD" w14:textId="77777777" w:rsidR="002A01D3" w:rsidRPr="004A7ED9" w:rsidRDefault="005B64F0">
            <w:pPr>
              <w:jc w:val="both"/>
              <w:rPr>
                <w:b/>
                <w:sz w:val="20"/>
                <w:szCs w:val="20"/>
                <w:lang w:val="ro-RO"/>
              </w:rPr>
            </w:pPr>
            <w:r w:rsidRPr="004A7ED9">
              <w:rPr>
                <w:b/>
                <w:sz w:val="20"/>
                <w:szCs w:val="20"/>
                <w:lang w:val="ro-RO"/>
              </w:rPr>
              <w:t>Bibliografie</w:t>
            </w:r>
          </w:p>
          <w:p w14:paraId="15848567" w14:textId="77777777" w:rsidR="002A01D3" w:rsidRPr="004A7ED9" w:rsidRDefault="005B64F0">
            <w:pPr>
              <w:numPr>
                <w:ilvl w:val="0"/>
                <w:numId w:val="1"/>
              </w:numPr>
              <w:pBdr>
                <w:top w:val="nil"/>
                <w:left w:val="nil"/>
                <w:bottom w:val="nil"/>
                <w:right w:val="nil"/>
                <w:between w:val="nil"/>
              </w:pBdr>
              <w:ind w:left="439" w:hanging="283"/>
              <w:jc w:val="both"/>
              <w:rPr>
                <w:color w:val="000000"/>
                <w:sz w:val="20"/>
                <w:szCs w:val="20"/>
                <w:lang w:val="ro-RO"/>
              </w:rPr>
            </w:pPr>
            <w:r w:rsidRPr="004A7ED9">
              <w:rPr>
                <w:color w:val="000000"/>
                <w:sz w:val="20"/>
                <w:szCs w:val="20"/>
                <w:lang w:val="ro-RO"/>
              </w:rPr>
              <w:t xml:space="preserve">Burciu, A. (coord.), </w:t>
            </w:r>
            <w:r w:rsidRPr="004A7ED9">
              <w:rPr>
                <w:i/>
                <w:color w:val="000000"/>
                <w:sz w:val="20"/>
                <w:szCs w:val="20"/>
                <w:lang w:val="ro-RO"/>
              </w:rPr>
              <w:t xml:space="preserve">Introducere în management, </w:t>
            </w:r>
            <w:r w:rsidRPr="004A7ED9">
              <w:rPr>
                <w:color w:val="000000"/>
                <w:sz w:val="20"/>
                <w:szCs w:val="20"/>
                <w:lang w:val="ro-RO"/>
              </w:rPr>
              <w:t>Editura Economică, București, 2008</w:t>
            </w:r>
          </w:p>
          <w:p w14:paraId="17FE73BF" w14:textId="77777777" w:rsidR="002A01D3" w:rsidRPr="004A7ED9" w:rsidRDefault="005B64F0">
            <w:pPr>
              <w:numPr>
                <w:ilvl w:val="0"/>
                <w:numId w:val="1"/>
              </w:numPr>
              <w:pBdr>
                <w:top w:val="nil"/>
                <w:left w:val="nil"/>
                <w:bottom w:val="nil"/>
                <w:right w:val="nil"/>
                <w:between w:val="nil"/>
              </w:pBdr>
              <w:ind w:left="439" w:hanging="283"/>
              <w:jc w:val="both"/>
              <w:rPr>
                <w:color w:val="000000"/>
                <w:sz w:val="20"/>
                <w:szCs w:val="20"/>
                <w:lang w:val="ro-RO"/>
              </w:rPr>
            </w:pPr>
            <w:r w:rsidRPr="004A7ED9">
              <w:rPr>
                <w:color w:val="000000"/>
                <w:sz w:val="20"/>
                <w:szCs w:val="20"/>
                <w:lang w:val="ro-RO"/>
              </w:rPr>
              <w:t xml:space="preserve">Daft, L. R., </w:t>
            </w:r>
            <w:r w:rsidRPr="004A7ED9">
              <w:rPr>
                <w:i/>
                <w:color w:val="000000"/>
                <w:sz w:val="20"/>
                <w:szCs w:val="20"/>
                <w:lang w:val="ro-RO"/>
              </w:rPr>
              <w:t>The New Era of Management</w:t>
            </w:r>
            <w:r w:rsidRPr="004A7ED9">
              <w:rPr>
                <w:color w:val="000000"/>
                <w:sz w:val="20"/>
                <w:szCs w:val="20"/>
                <w:lang w:val="ro-RO"/>
              </w:rPr>
              <w:t>, South– Western – Ohio, USA, 2006</w:t>
            </w:r>
          </w:p>
          <w:p w14:paraId="17AB2A20" w14:textId="77777777" w:rsidR="002A01D3" w:rsidRPr="004A7ED9" w:rsidRDefault="005B64F0">
            <w:pPr>
              <w:numPr>
                <w:ilvl w:val="0"/>
                <w:numId w:val="1"/>
              </w:numPr>
              <w:pBdr>
                <w:top w:val="nil"/>
                <w:left w:val="nil"/>
                <w:bottom w:val="nil"/>
                <w:right w:val="nil"/>
                <w:between w:val="nil"/>
              </w:pBdr>
              <w:ind w:left="439" w:hanging="283"/>
              <w:jc w:val="both"/>
              <w:rPr>
                <w:color w:val="000000"/>
                <w:sz w:val="20"/>
                <w:szCs w:val="20"/>
                <w:lang w:val="ro-RO"/>
              </w:rPr>
            </w:pPr>
            <w:r w:rsidRPr="004A7ED9">
              <w:rPr>
                <w:color w:val="000000"/>
                <w:sz w:val="20"/>
                <w:szCs w:val="20"/>
                <w:lang w:val="ro-RO"/>
              </w:rPr>
              <w:t xml:space="preserve">Drucker, F. P., </w:t>
            </w:r>
            <w:r w:rsidRPr="004A7ED9">
              <w:rPr>
                <w:i/>
                <w:color w:val="000000"/>
                <w:sz w:val="20"/>
                <w:szCs w:val="20"/>
                <w:lang w:val="ro-RO"/>
              </w:rPr>
              <w:t>Management: Tasks, Responsabilities, Practices</w:t>
            </w:r>
            <w:r w:rsidRPr="004A7ED9">
              <w:rPr>
                <w:color w:val="000000"/>
                <w:sz w:val="20"/>
                <w:szCs w:val="20"/>
                <w:lang w:val="ro-RO"/>
              </w:rPr>
              <w:t>, Harper– Collins, 1993</w:t>
            </w:r>
          </w:p>
          <w:p w14:paraId="1C7BC8E5" w14:textId="77777777" w:rsidR="002A01D3" w:rsidRPr="004A7ED9" w:rsidRDefault="005B64F0">
            <w:pPr>
              <w:numPr>
                <w:ilvl w:val="0"/>
                <w:numId w:val="1"/>
              </w:numPr>
              <w:pBdr>
                <w:top w:val="nil"/>
                <w:left w:val="nil"/>
                <w:bottom w:val="nil"/>
                <w:right w:val="nil"/>
                <w:between w:val="nil"/>
              </w:pBdr>
              <w:ind w:left="439" w:hanging="283"/>
              <w:jc w:val="both"/>
              <w:rPr>
                <w:color w:val="000000"/>
                <w:sz w:val="20"/>
                <w:szCs w:val="20"/>
                <w:lang w:val="ro-RO"/>
              </w:rPr>
            </w:pPr>
            <w:r w:rsidRPr="004A7ED9">
              <w:rPr>
                <w:color w:val="000000"/>
                <w:sz w:val="20"/>
                <w:szCs w:val="20"/>
                <w:lang w:val="ro-RO"/>
              </w:rPr>
              <w:t xml:space="preserve">Drucker, F. P., </w:t>
            </w:r>
            <w:r w:rsidRPr="004A7ED9">
              <w:rPr>
                <w:i/>
                <w:color w:val="000000"/>
                <w:sz w:val="20"/>
                <w:szCs w:val="20"/>
                <w:lang w:val="ro-RO"/>
              </w:rPr>
              <w:t>The Practice of Management</w:t>
            </w:r>
            <w:r w:rsidRPr="004A7ED9">
              <w:rPr>
                <w:color w:val="000000"/>
                <w:sz w:val="20"/>
                <w:szCs w:val="20"/>
                <w:lang w:val="ro-RO"/>
              </w:rPr>
              <w:t>, Heinemann, London, 1954</w:t>
            </w:r>
          </w:p>
          <w:p w14:paraId="53D6C6AB" w14:textId="77777777" w:rsidR="002A01D3" w:rsidRPr="004A7ED9" w:rsidRDefault="005B64F0">
            <w:pPr>
              <w:numPr>
                <w:ilvl w:val="0"/>
                <w:numId w:val="1"/>
              </w:numPr>
              <w:pBdr>
                <w:top w:val="nil"/>
                <w:left w:val="nil"/>
                <w:bottom w:val="nil"/>
                <w:right w:val="nil"/>
                <w:between w:val="nil"/>
              </w:pBdr>
              <w:ind w:left="439" w:hanging="283"/>
              <w:jc w:val="both"/>
              <w:rPr>
                <w:color w:val="000000"/>
                <w:sz w:val="20"/>
                <w:szCs w:val="20"/>
                <w:lang w:val="ro-RO"/>
              </w:rPr>
            </w:pPr>
            <w:r w:rsidRPr="004A7ED9">
              <w:rPr>
                <w:color w:val="000000"/>
                <w:sz w:val="20"/>
                <w:szCs w:val="20"/>
                <w:lang w:val="ro-RO"/>
              </w:rPr>
              <w:t xml:space="preserve">Nica, P. (coord.),  </w:t>
            </w:r>
            <w:r w:rsidRPr="004A7ED9">
              <w:rPr>
                <w:i/>
                <w:color w:val="000000"/>
                <w:sz w:val="20"/>
                <w:szCs w:val="20"/>
                <w:lang w:val="ro-RO"/>
              </w:rPr>
              <w:t>Managementul firmei</w:t>
            </w:r>
            <w:r w:rsidRPr="004A7ED9">
              <w:rPr>
                <w:color w:val="000000"/>
                <w:sz w:val="20"/>
                <w:szCs w:val="20"/>
                <w:lang w:val="ro-RO"/>
              </w:rPr>
              <w:t>, Editura Condor, Chişinău, 1994</w:t>
            </w:r>
          </w:p>
          <w:p w14:paraId="719060EA" w14:textId="77777777" w:rsidR="002A01D3" w:rsidRPr="004A7ED9" w:rsidRDefault="005B64F0">
            <w:pPr>
              <w:numPr>
                <w:ilvl w:val="0"/>
                <w:numId w:val="1"/>
              </w:numPr>
              <w:pBdr>
                <w:top w:val="nil"/>
                <w:left w:val="nil"/>
                <w:bottom w:val="nil"/>
                <w:right w:val="nil"/>
                <w:between w:val="nil"/>
              </w:pBdr>
              <w:ind w:left="439" w:hanging="283"/>
              <w:jc w:val="both"/>
              <w:rPr>
                <w:color w:val="000000"/>
                <w:sz w:val="20"/>
                <w:szCs w:val="20"/>
                <w:lang w:val="ro-RO"/>
              </w:rPr>
            </w:pPr>
            <w:r w:rsidRPr="004A7ED9">
              <w:rPr>
                <w:color w:val="000000"/>
                <w:sz w:val="20"/>
                <w:szCs w:val="20"/>
                <w:lang w:val="ro-RO"/>
              </w:rPr>
              <w:t xml:space="preserve">Nicolescu, O., Plumb, I. s.a. (coord.), </w:t>
            </w:r>
            <w:r w:rsidRPr="004A7ED9">
              <w:rPr>
                <w:i/>
                <w:color w:val="000000"/>
                <w:sz w:val="20"/>
                <w:szCs w:val="20"/>
                <w:lang w:val="ro-RO"/>
              </w:rPr>
              <w:t>Abordări moderne în managementul şi economia organizaţiei</w:t>
            </w:r>
            <w:r w:rsidRPr="004A7ED9">
              <w:rPr>
                <w:color w:val="000000"/>
                <w:sz w:val="20"/>
                <w:szCs w:val="20"/>
                <w:lang w:val="ro-RO"/>
              </w:rPr>
              <w:t>, vol. 1, 2, 3, 4, Editura Economică, Bucureşti, 2003</w:t>
            </w:r>
          </w:p>
          <w:p w14:paraId="4AE2E632" w14:textId="77777777" w:rsidR="002A01D3" w:rsidRPr="004A7ED9" w:rsidRDefault="002A01D3">
            <w:pPr>
              <w:jc w:val="both"/>
              <w:rPr>
                <w:sz w:val="20"/>
                <w:szCs w:val="20"/>
                <w:lang w:val="ro-RO"/>
              </w:rPr>
            </w:pPr>
          </w:p>
          <w:p w14:paraId="7DA5E94C" w14:textId="77777777" w:rsidR="002A01D3" w:rsidRPr="004A7ED9" w:rsidRDefault="005B64F0">
            <w:pPr>
              <w:jc w:val="both"/>
              <w:rPr>
                <w:b/>
                <w:sz w:val="20"/>
                <w:szCs w:val="20"/>
                <w:lang w:val="ro-RO"/>
              </w:rPr>
            </w:pPr>
            <w:r w:rsidRPr="004A7ED9">
              <w:rPr>
                <w:b/>
                <w:sz w:val="20"/>
                <w:szCs w:val="20"/>
                <w:lang w:val="ro-RO"/>
              </w:rPr>
              <w:t>MANAGEMENTUL AFACERILOR</w:t>
            </w:r>
          </w:p>
          <w:p w14:paraId="60F40058" w14:textId="77777777" w:rsidR="002A01D3" w:rsidRPr="004A7ED9" w:rsidRDefault="005B64F0">
            <w:pPr>
              <w:numPr>
                <w:ilvl w:val="0"/>
                <w:numId w:val="2"/>
              </w:numPr>
              <w:pBdr>
                <w:top w:val="nil"/>
                <w:left w:val="nil"/>
                <w:bottom w:val="nil"/>
                <w:right w:val="nil"/>
                <w:between w:val="nil"/>
              </w:pBdr>
              <w:ind w:left="439" w:hanging="283"/>
              <w:jc w:val="both"/>
              <w:rPr>
                <w:color w:val="000000"/>
                <w:sz w:val="20"/>
                <w:szCs w:val="20"/>
                <w:lang w:val="ro-RO"/>
              </w:rPr>
            </w:pPr>
            <w:r w:rsidRPr="004A7ED9">
              <w:rPr>
                <w:color w:val="000000"/>
                <w:sz w:val="20"/>
                <w:szCs w:val="20"/>
                <w:lang w:val="ro-RO"/>
              </w:rPr>
              <w:t>Globalizarea și impactul ei asupra mediului de afaceri</w:t>
            </w:r>
          </w:p>
          <w:p w14:paraId="0BBE1400" w14:textId="77777777" w:rsidR="002A01D3" w:rsidRPr="004A7ED9" w:rsidRDefault="005B64F0">
            <w:pPr>
              <w:numPr>
                <w:ilvl w:val="0"/>
                <w:numId w:val="2"/>
              </w:numPr>
              <w:pBdr>
                <w:top w:val="nil"/>
                <w:left w:val="nil"/>
                <w:bottom w:val="nil"/>
                <w:right w:val="nil"/>
                <w:between w:val="nil"/>
              </w:pBdr>
              <w:ind w:left="439" w:hanging="283"/>
              <w:jc w:val="both"/>
              <w:rPr>
                <w:color w:val="000000"/>
                <w:sz w:val="20"/>
                <w:szCs w:val="20"/>
                <w:lang w:val="ro-RO"/>
              </w:rPr>
            </w:pPr>
            <w:r w:rsidRPr="004A7ED9">
              <w:rPr>
                <w:color w:val="000000"/>
                <w:sz w:val="20"/>
                <w:szCs w:val="20"/>
                <w:lang w:val="ro-RO"/>
              </w:rPr>
              <w:t>Firma în mediul competitiv</w:t>
            </w:r>
          </w:p>
          <w:p w14:paraId="16120A49" w14:textId="77777777" w:rsidR="002A01D3" w:rsidRPr="004A7ED9" w:rsidRDefault="005B64F0">
            <w:pPr>
              <w:numPr>
                <w:ilvl w:val="0"/>
                <w:numId w:val="2"/>
              </w:numPr>
              <w:pBdr>
                <w:top w:val="nil"/>
                <w:left w:val="nil"/>
                <w:bottom w:val="nil"/>
                <w:right w:val="nil"/>
                <w:between w:val="nil"/>
              </w:pBdr>
              <w:ind w:left="439" w:hanging="283"/>
              <w:jc w:val="both"/>
              <w:rPr>
                <w:color w:val="000000"/>
                <w:sz w:val="20"/>
                <w:szCs w:val="20"/>
                <w:lang w:val="ro-RO"/>
              </w:rPr>
            </w:pPr>
            <w:r w:rsidRPr="004A7ED9">
              <w:rPr>
                <w:color w:val="000000"/>
                <w:sz w:val="20"/>
                <w:szCs w:val="20"/>
                <w:lang w:val="ro-RO"/>
              </w:rPr>
              <w:t>Forme de organizare a afacerilor</w:t>
            </w:r>
          </w:p>
          <w:p w14:paraId="4D215488" w14:textId="77777777" w:rsidR="002A01D3" w:rsidRPr="004A7ED9" w:rsidRDefault="005B64F0">
            <w:pPr>
              <w:numPr>
                <w:ilvl w:val="0"/>
                <w:numId w:val="2"/>
              </w:numPr>
              <w:pBdr>
                <w:top w:val="nil"/>
                <w:left w:val="nil"/>
                <w:bottom w:val="nil"/>
                <w:right w:val="nil"/>
                <w:between w:val="nil"/>
              </w:pBdr>
              <w:ind w:left="439" w:hanging="283"/>
              <w:jc w:val="both"/>
              <w:rPr>
                <w:color w:val="000000"/>
                <w:sz w:val="20"/>
                <w:szCs w:val="20"/>
                <w:lang w:val="ro-RO"/>
              </w:rPr>
            </w:pPr>
            <w:r w:rsidRPr="004A7ED9">
              <w:rPr>
                <w:color w:val="000000"/>
                <w:sz w:val="20"/>
                <w:szCs w:val="20"/>
                <w:lang w:val="ro-RO"/>
              </w:rPr>
              <w:t>Internaționalizarea afacerilor prin forme non-participative</w:t>
            </w:r>
          </w:p>
          <w:p w14:paraId="12B4C039" w14:textId="77777777" w:rsidR="002A01D3" w:rsidRPr="004A7ED9" w:rsidRDefault="005B64F0">
            <w:pPr>
              <w:numPr>
                <w:ilvl w:val="0"/>
                <w:numId w:val="2"/>
              </w:numPr>
              <w:pBdr>
                <w:top w:val="nil"/>
                <w:left w:val="nil"/>
                <w:bottom w:val="nil"/>
                <w:right w:val="nil"/>
                <w:between w:val="nil"/>
              </w:pBdr>
              <w:ind w:left="439" w:hanging="283"/>
              <w:jc w:val="both"/>
              <w:rPr>
                <w:color w:val="000000"/>
                <w:sz w:val="20"/>
                <w:szCs w:val="20"/>
                <w:lang w:val="ro-RO"/>
              </w:rPr>
            </w:pPr>
            <w:r w:rsidRPr="004A7ED9">
              <w:rPr>
                <w:color w:val="000000"/>
                <w:sz w:val="20"/>
                <w:szCs w:val="20"/>
                <w:lang w:val="ro-RO"/>
              </w:rPr>
              <w:lastRenderedPageBreak/>
              <w:t>Internaționalizarea afacerilor prin metode participative</w:t>
            </w:r>
          </w:p>
          <w:p w14:paraId="3B3F03E1" w14:textId="77777777" w:rsidR="002A01D3" w:rsidRPr="004A7ED9" w:rsidRDefault="002A01D3">
            <w:pPr>
              <w:jc w:val="both"/>
              <w:rPr>
                <w:b/>
                <w:sz w:val="20"/>
                <w:szCs w:val="20"/>
                <w:lang w:val="ro-RO"/>
              </w:rPr>
            </w:pPr>
          </w:p>
          <w:p w14:paraId="7B8498EA" w14:textId="77777777" w:rsidR="002A01D3" w:rsidRPr="004A7ED9" w:rsidRDefault="005B64F0">
            <w:pPr>
              <w:jc w:val="both"/>
              <w:rPr>
                <w:b/>
                <w:sz w:val="20"/>
                <w:szCs w:val="20"/>
                <w:lang w:val="ro-RO"/>
              </w:rPr>
            </w:pPr>
            <w:r w:rsidRPr="004A7ED9">
              <w:rPr>
                <w:b/>
                <w:sz w:val="20"/>
                <w:szCs w:val="20"/>
                <w:lang w:val="ro-RO"/>
              </w:rPr>
              <w:t>Bibliografie</w:t>
            </w:r>
          </w:p>
          <w:p w14:paraId="28EB4278" w14:textId="77777777" w:rsidR="002A01D3" w:rsidRPr="004A7ED9" w:rsidRDefault="005B64F0">
            <w:pPr>
              <w:numPr>
                <w:ilvl w:val="0"/>
                <w:numId w:val="3"/>
              </w:numPr>
              <w:pBdr>
                <w:top w:val="nil"/>
                <w:left w:val="nil"/>
                <w:bottom w:val="nil"/>
                <w:right w:val="nil"/>
                <w:between w:val="nil"/>
              </w:pBdr>
              <w:ind w:left="439" w:hanging="283"/>
              <w:jc w:val="both"/>
              <w:rPr>
                <w:color w:val="000000"/>
                <w:sz w:val="20"/>
                <w:szCs w:val="20"/>
                <w:lang w:val="ro-RO"/>
              </w:rPr>
            </w:pPr>
            <w:r w:rsidRPr="004A7ED9">
              <w:rPr>
                <w:color w:val="000000"/>
                <w:sz w:val="20"/>
                <w:szCs w:val="20"/>
                <w:lang w:val="ro-RO"/>
              </w:rPr>
              <w:t>Albaum, G. et..al. (2016). International Marketing and Export Management, Prentice Hall, Pearson Education Limited</w:t>
            </w:r>
          </w:p>
          <w:p w14:paraId="6461BA00" w14:textId="77777777" w:rsidR="002A01D3" w:rsidRPr="004A7ED9" w:rsidRDefault="005B64F0">
            <w:pPr>
              <w:numPr>
                <w:ilvl w:val="0"/>
                <w:numId w:val="3"/>
              </w:numPr>
              <w:pBdr>
                <w:top w:val="nil"/>
                <w:left w:val="nil"/>
                <w:bottom w:val="nil"/>
                <w:right w:val="nil"/>
                <w:between w:val="nil"/>
              </w:pBdr>
              <w:ind w:left="439" w:hanging="283"/>
              <w:jc w:val="both"/>
              <w:rPr>
                <w:color w:val="000000"/>
                <w:sz w:val="20"/>
                <w:szCs w:val="20"/>
                <w:lang w:val="ro-RO"/>
              </w:rPr>
            </w:pPr>
            <w:r w:rsidRPr="004A7ED9">
              <w:rPr>
                <w:color w:val="000000"/>
                <w:sz w:val="20"/>
                <w:szCs w:val="20"/>
                <w:lang w:val="ro-RO"/>
              </w:rPr>
              <w:t xml:space="preserve">Campbell, D., Stonehouse, G. and Houston, B.. (2002). </w:t>
            </w:r>
            <w:r w:rsidRPr="004A7ED9">
              <w:rPr>
                <w:i/>
                <w:color w:val="000000"/>
                <w:sz w:val="20"/>
                <w:szCs w:val="20"/>
                <w:lang w:val="ro-RO"/>
              </w:rPr>
              <w:t>Business Strategy.An Introduction</w:t>
            </w:r>
            <w:r w:rsidRPr="004A7ED9">
              <w:rPr>
                <w:color w:val="000000"/>
                <w:sz w:val="20"/>
                <w:szCs w:val="20"/>
                <w:lang w:val="ro-RO"/>
              </w:rPr>
              <w:t>. Second edition. Butterworth-Heinemann</w:t>
            </w:r>
          </w:p>
          <w:p w14:paraId="14298BFC" w14:textId="77777777" w:rsidR="002A01D3" w:rsidRPr="004A7ED9" w:rsidRDefault="005B64F0">
            <w:pPr>
              <w:numPr>
                <w:ilvl w:val="0"/>
                <w:numId w:val="3"/>
              </w:numPr>
              <w:pBdr>
                <w:top w:val="nil"/>
                <w:left w:val="nil"/>
                <w:bottom w:val="nil"/>
                <w:right w:val="nil"/>
                <w:between w:val="nil"/>
              </w:pBdr>
              <w:ind w:left="439" w:hanging="283"/>
              <w:jc w:val="both"/>
              <w:rPr>
                <w:color w:val="000000"/>
                <w:sz w:val="20"/>
                <w:szCs w:val="20"/>
                <w:lang w:val="ro-RO"/>
              </w:rPr>
            </w:pPr>
            <w:r w:rsidRPr="004A7ED9">
              <w:rPr>
                <w:color w:val="000000"/>
                <w:sz w:val="20"/>
                <w:szCs w:val="20"/>
                <w:lang w:val="ro-RO"/>
              </w:rPr>
              <w:t>Hamel, G. and Prahald, C.K..(1994). Competing for the Future. Harvard Business Review Press</w:t>
            </w:r>
          </w:p>
          <w:p w14:paraId="18EC114D" w14:textId="77777777" w:rsidR="002A01D3" w:rsidRPr="004A7ED9" w:rsidRDefault="005B64F0">
            <w:pPr>
              <w:numPr>
                <w:ilvl w:val="0"/>
                <w:numId w:val="3"/>
              </w:numPr>
              <w:pBdr>
                <w:top w:val="nil"/>
                <w:left w:val="nil"/>
                <w:bottom w:val="nil"/>
                <w:right w:val="nil"/>
                <w:between w:val="nil"/>
              </w:pBdr>
              <w:ind w:left="439" w:hanging="283"/>
              <w:jc w:val="both"/>
              <w:rPr>
                <w:color w:val="000000"/>
                <w:sz w:val="20"/>
                <w:szCs w:val="20"/>
                <w:lang w:val="ro-RO"/>
              </w:rPr>
            </w:pPr>
            <w:r w:rsidRPr="004A7ED9">
              <w:rPr>
                <w:color w:val="000000"/>
                <w:sz w:val="20"/>
                <w:szCs w:val="20"/>
                <w:lang w:val="ro-RO"/>
              </w:rPr>
              <w:t xml:space="preserve">Held. D. et al. (1999)., </w:t>
            </w:r>
            <w:r w:rsidRPr="004A7ED9">
              <w:rPr>
                <w:i/>
                <w:color w:val="000000"/>
                <w:sz w:val="20"/>
                <w:szCs w:val="20"/>
                <w:lang w:val="ro-RO"/>
              </w:rPr>
              <w:t>Global Transformation:Politics, Economics and Culture</w:t>
            </w:r>
            <w:r w:rsidRPr="004A7ED9">
              <w:rPr>
                <w:color w:val="000000"/>
                <w:sz w:val="20"/>
                <w:szCs w:val="20"/>
                <w:lang w:val="ro-RO"/>
              </w:rPr>
              <w:t>, Polity Press, Cambridge; traducere în limba română Transformări globale,  Editura Polirom, Iaşi, 2004</w:t>
            </w:r>
          </w:p>
          <w:p w14:paraId="336066C7" w14:textId="77777777" w:rsidR="002A01D3" w:rsidRPr="004A7ED9" w:rsidRDefault="005B64F0">
            <w:pPr>
              <w:numPr>
                <w:ilvl w:val="0"/>
                <w:numId w:val="3"/>
              </w:numPr>
              <w:pBdr>
                <w:top w:val="nil"/>
                <w:left w:val="nil"/>
                <w:bottom w:val="nil"/>
                <w:right w:val="nil"/>
                <w:between w:val="nil"/>
              </w:pBdr>
              <w:ind w:left="439" w:hanging="283"/>
              <w:jc w:val="both"/>
              <w:rPr>
                <w:color w:val="000000"/>
                <w:sz w:val="20"/>
                <w:szCs w:val="20"/>
                <w:lang w:val="ro-RO"/>
              </w:rPr>
            </w:pPr>
            <w:r w:rsidRPr="004A7ED9">
              <w:rPr>
                <w:color w:val="000000"/>
                <w:sz w:val="20"/>
                <w:szCs w:val="20"/>
                <w:lang w:val="ro-RO"/>
              </w:rPr>
              <w:t xml:space="preserve">Hill, Ch. W. L.; Hult, G. Tomas M.. (2016). </w:t>
            </w:r>
            <w:r w:rsidRPr="004A7ED9">
              <w:rPr>
                <w:i/>
                <w:color w:val="000000"/>
                <w:sz w:val="20"/>
                <w:szCs w:val="20"/>
                <w:lang w:val="ro-RO"/>
              </w:rPr>
              <w:t>Global Business Today</w:t>
            </w:r>
            <w:r w:rsidRPr="004A7ED9">
              <w:rPr>
                <w:color w:val="000000"/>
                <w:sz w:val="20"/>
                <w:szCs w:val="20"/>
                <w:lang w:val="ro-RO"/>
              </w:rPr>
              <w:t>. 9th edition. McGraw-Hill Education</w:t>
            </w:r>
          </w:p>
          <w:p w14:paraId="1453B5CA" w14:textId="77777777" w:rsidR="002A01D3" w:rsidRPr="004A7ED9" w:rsidRDefault="005B64F0">
            <w:pPr>
              <w:numPr>
                <w:ilvl w:val="0"/>
                <w:numId w:val="3"/>
              </w:numPr>
              <w:pBdr>
                <w:top w:val="nil"/>
                <w:left w:val="nil"/>
                <w:bottom w:val="nil"/>
                <w:right w:val="nil"/>
                <w:between w:val="nil"/>
              </w:pBdr>
              <w:ind w:left="439" w:hanging="283"/>
              <w:jc w:val="both"/>
              <w:rPr>
                <w:color w:val="000000"/>
                <w:sz w:val="20"/>
                <w:szCs w:val="20"/>
                <w:lang w:val="ro-RO"/>
              </w:rPr>
            </w:pPr>
            <w:r w:rsidRPr="004A7ED9">
              <w:rPr>
                <w:color w:val="000000"/>
                <w:sz w:val="20"/>
                <w:szCs w:val="20"/>
                <w:lang w:val="ro-RO"/>
              </w:rPr>
              <w:t>Porter, M. (1998</w:t>
            </w:r>
            <w:r w:rsidRPr="004A7ED9">
              <w:rPr>
                <w:i/>
                <w:color w:val="000000"/>
                <w:sz w:val="20"/>
                <w:szCs w:val="20"/>
                <w:lang w:val="ro-RO"/>
              </w:rPr>
              <w:t>). Competitive strategy. Techniques for analyzing industries and competitors</w:t>
            </w:r>
            <w:r w:rsidRPr="004A7ED9">
              <w:rPr>
                <w:color w:val="000000"/>
                <w:sz w:val="20"/>
                <w:szCs w:val="20"/>
                <w:lang w:val="ro-RO"/>
              </w:rPr>
              <w:t>. New York: The Free Press</w:t>
            </w:r>
          </w:p>
          <w:p w14:paraId="6A71C386" w14:textId="77777777" w:rsidR="002A01D3" w:rsidRPr="004A7ED9" w:rsidRDefault="005B64F0">
            <w:pPr>
              <w:numPr>
                <w:ilvl w:val="0"/>
                <w:numId w:val="3"/>
              </w:numPr>
              <w:pBdr>
                <w:top w:val="nil"/>
                <w:left w:val="nil"/>
                <w:bottom w:val="nil"/>
                <w:right w:val="nil"/>
                <w:between w:val="nil"/>
              </w:pBdr>
              <w:ind w:left="439" w:hanging="283"/>
              <w:jc w:val="both"/>
              <w:rPr>
                <w:color w:val="000000"/>
                <w:sz w:val="20"/>
                <w:szCs w:val="20"/>
                <w:lang w:val="ro-RO"/>
              </w:rPr>
            </w:pPr>
            <w:r w:rsidRPr="004A7ED9">
              <w:rPr>
                <w:color w:val="000000"/>
                <w:sz w:val="20"/>
                <w:szCs w:val="20"/>
                <w:lang w:val="ro-RO"/>
              </w:rPr>
              <w:t>Stonehouse, G. et al. (2004). Global and transnational business: strategy and management. 2nd edition. John Wiley &amp; Sons, Ltd. England</w:t>
            </w:r>
          </w:p>
          <w:p w14:paraId="2966CDEA" w14:textId="77777777" w:rsidR="002A01D3" w:rsidRPr="004A7ED9" w:rsidRDefault="002A01D3">
            <w:pPr>
              <w:pBdr>
                <w:top w:val="nil"/>
                <w:left w:val="nil"/>
                <w:bottom w:val="nil"/>
                <w:right w:val="nil"/>
                <w:between w:val="nil"/>
              </w:pBdr>
              <w:ind w:left="439" w:hanging="283"/>
              <w:jc w:val="both"/>
              <w:rPr>
                <w:color w:val="000000"/>
                <w:sz w:val="20"/>
                <w:szCs w:val="20"/>
                <w:lang w:val="ro-RO"/>
              </w:rPr>
            </w:pPr>
          </w:p>
          <w:p w14:paraId="67F64280" w14:textId="46DE3820" w:rsidR="002A01D3" w:rsidRPr="004A7ED9" w:rsidRDefault="005B64F0">
            <w:pPr>
              <w:jc w:val="both"/>
              <w:rPr>
                <w:b/>
                <w:sz w:val="20"/>
                <w:szCs w:val="20"/>
                <w:lang w:val="ro-RO"/>
              </w:rPr>
            </w:pPr>
            <w:r w:rsidRPr="004A7ED9">
              <w:rPr>
                <w:b/>
                <w:sz w:val="20"/>
                <w:szCs w:val="20"/>
                <w:lang w:val="ro-RO"/>
              </w:rPr>
              <w:t>TEHNICI ȘI TRANZACȚII COMERCIALE</w:t>
            </w:r>
            <w:r w:rsidR="005C566F">
              <w:rPr>
                <w:b/>
                <w:sz w:val="20"/>
                <w:szCs w:val="20"/>
                <w:lang w:val="ro-RO"/>
              </w:rPr>
              <w:t xml:space="preserve"> </w:t>
            </w:r>
            <w:r w:rsidRPr="004A7ED9">
              <w:rPr>
                <w:b/>
                <w:sz w:val="20"/>
                <w:szCs w:val="20"/>
                <w:lang w:val="ro-RO"/>
              </w:rPr>
              <w:t>/ TRANZACŢII COMERCIALE</w:t>
            </w:r>
            <w:r w:rsidR="005C566F">
              <w:rPr>
                <w:b/>
                <w:sz w:val="20"/>
                <w:szCs w:val="20"/>
                <w:lang w:val="ro-RO"/>
              </w:rPr>
              <w:t xml:space="preserve"> </w:t>
            </w:r>
            <w:r w:rsidRPr="004A7ED9">
              <w:rPr>
                <w:b/>
                <w:sz w:val="20"/>
                <w:szCs w:val="20"/>
                <w:lang w:val="ro-RO"/>
              </w:rPr>
              <w:t>/ TRANZACŢII COMERCIALE INTERNAŢIONALE</w:t>
            </w:r>
            <w:r w:rsidR="005C566F">
              <w:rPr>
                <w:b/>
                <w:sz w:val="20"/>
                <w:szCs w:val="20"/>
                <w:lang w:val="ro-RO"/>
              </w:rPr>
              <w:t xml:space="preserve"> </w:t>
            </w:r>
            <w:r w:rsidRPr="004A7ED9">
              <w:rPr>
                <w:b/>
                <w:sz w:val="20"/>
                <w:szCs w:val="20"/>
                <w:lang w:val="ro-RO"/>
              </w:rPr>
              <w:t>/ TRANZACȚII ȘI TEHNICI COMERCIALE</w:t>
            </w:r>
          </w:p>
          <w:p w14:paraId="6D62270D" w14:textId="77777777" w:rsidR="002A01D3" w:rsidRPr="004A7ED9" w:rsidRDefault="005B64F0">
            <w:pPr>
              <w:numPr>
                <w:ilvl w:val="0"/>
                <w:numId w:val="4"/>
              </w:numPr>
              <w:pBdr>
                <w:top w:val="nil"/>
                <w:left w:val="nil"/>
                <w:bottom w:val="nil"/>
                <w:right w:val="nil"/>
                <w:between w:val="nil"/>
              </w:pBdr>
              <w:ind w:left="439" w:hanging="283"/>
              <w:jc w:val="both"/>
              <w:rPr>
                <w:color w:val="000000"/>
                <w:sz w:val="20"/>
                <w:szCs w:val="20"/>
                <w:lang w:val="ro-RO"/>
              </w:rPr>
            </w:pPr>
            <w:r w:rsidRPr="004A7ED9">
              <w:rPr>
                <w:color w:val="000000"/>
                <w:sz w:val="20"/>
                <w:szCs w:val="20"/>
                <w:lang w:val="ro-RO"/>
              </w:rPr>
              <w:t>Politica comercială: definire şi comentarii</w:t>
            </w:r>
          </w:p>
          <w:p w14:paraId="698115E8" w14:textId="77777777" w:rsidR="002A01D3" w:rsidRPr="004A7ED9" w:rsidRDefault="005B64F0">
            <w:pPr>
              <w:numPr>
                <w:ilvl w:val="0"/>
                <w:numId w:val="4"/>
              </w:numPr>
              <w:pBdr>
                <w:top w:val="nil"/>
                <w:left w:val="nil"/>
                <w:bottom w:val="nil"/>
                <w:right w:val="nil"/>
                <w:between w:val="nil"/>
              </w:pBdr>
              <w:ind w:left="439" w:hanging="283"/>
              <w:jc w:val="both"/>
              <w:rPr>
                <w:color w:val="000000"/>
                <w:sz w:val="20"/>
                <w:szCs w:val="20"/>
                <w:lang w:val="ro-RO"/>
              </w:rPr>
            </w:pPr>
            <w:r w:rsidRPr="004A7ED9">
              <w:rPr>
                <w:color w:val="000000"/>
                <w:sz w:val="20"/>
                <w:szCs w:val="20"/>
                <w:lang w:val="ro-RO"/>
              </w:rPr>
              <w:t>Instrumente şi măsuri de politică comercială</w:t>
            </w:r>
          </w:p>
          <w:p w14:paraId="18324C9C" w14:textId="77777777" w:rsidR="002A01D3" w:rsidRPr="004A7ED9" w:rsidRDefault="005B64F0">
            <w:pPr>
              <w:numPr>
                <w:ilvl w:val="0"/>
                <w:numId w:val="4"/>
              </w:numPr>
              <w:pBdr>
                <w:top w:val="nil"/>
                <w:left w:val="nil"/>
                <w:bottom w:val="nil"/>
                <w:right w:val="nil"/>
                <w:between w:val="nil"/>
              </w:pBdr>
              <w:ind w:left="439" w:hanging="283"/>
              <w:jc w:val="both"/>
              <w:rPr>
                <w:color w:val="000000"/>
                <w:sz w:val="20"/>
                <w:szCs w:val="20"/>
                <w:lang w:val="ro-RO"/>
              </w:rPr>
            </w:pPr>
            <w:r w:rsidRPr="004A7ED9">
              <w:rPr>
                <w:color w:val="000000"/>
                <w:sz w:val="20"/>
                <w:szCs w:val="20"/>
                <w:lang w:val="ro-RO"/>
              </w:rPr>
              <w:t>Cadrul juridic al tranzacţiilor comerciale internaţionale</w:t>
            </w:r>
          </w:p>
          <w:p w14:paraId="5CB1C2A7" w14:textId="77777777" w:rsidR="002A01D3" w:rsidRPr="004A7ED9" w:rsidRDefault="005B64F0">
            <w:pPr>
              <w:numPr>
                <w:ilvl w:val="0"/>
                <w:numId w:val="4"/>
              </w:numPr>
              <w:pBdr>
                <w:top w:val="nil"/>
                <w:left w:val="nil"/>
                <w:bottom w:val="nil"/>
                <w:right w:val="nil"/>
                <w:between w:val="nil"/>
              </w:pBdr>
              <w:ind w:left="439" w:hanging="283"/>
              <w:jc w:val="both"/>
              <w:rPr>
                <w:color w:val="000000"/>
                <w:sz w:val="20"/>
                <w:szCs w:val="20"/>
                <w:lang w:val="ro-RO"/>
              </w:rPr>
            </w:pPr>
            <w:r w:rsidRPr="004A7ED9">
              <w:rPr>
                <w:color w:val="000000"/>
                <w:sz w:val="20"/>
                <w:szCs w:val="20"/>
                <w:lang w:val="ro-RO"/>
              </w:rPr>
              <w:t>Tehnici de plăţi aplicate în tranzacţiile comerciale internaţionale</w:t>
            </w:r>
          </w:p>
          <w:p w14:paraId="2A857389" w14:textId="77777777" w:rsidR="002A01D3" w:rsidRPr="004A7ED9" w:rsidRDefault="005B64F0">
            <w:pPr>
              <w:numPr>
                <w:ilvl w:val="0"/>
                <w:numId w:val="4"/>
              </w:numPr>
              <w:pBdr>
                <w:top w:val="nil"/>
                <w:left w:val="nil"/>
                <w:bottom w:val="nil"/>
                <w:right w:val="nil"/>
                <w:between w:val="nil"/>
              </w:pBdr>
              <w:ind w:left="439" w:hanging="283"/>
              <w:jc w:val="both"/>
              <w:rPr>
                <w:color w:val="000000"/>
                <w:sz w:val="20"/>
                <w:szCs w:val="20"/>
                <w:lang w:val="ro-RO"/>
              </w:rPr>
            </w:pPr>
            <w:r w:rsidRPr="004A7ED9">
              <w:rPr>
                <w:color w:val="000000"/>
                <w:sz w:val="20"/>
                <w:szCs w:val="20"/>
                <w:lang w:val="ro-RO"/>
              </w:rPr>
              <w:t>Tehnici de finanţare în tranzacţiile comerciale internaţionale</w:t>
            </w:r>
            <w:r w:rsidRPr="004A7ED9">
              <w:rPr>
                <w:color w:val="000000"/>
                <w:sz w:val="20"/>
                <w:szCs w:val="20"/>
                <w:lang w:val="ro-RO"/>
              </w:rPr>
              <w:tab/>
            </w:r>
          </w:p>
          <w:p w14:paraId="5CAE13B4" w14:textId="77777777" w:rsidR="002A01D3" w:rsidRPr="004A7ED9" w:rsidRDefault="005B64F0">
            <w:pPr>
              <w:numPr>
                <w:ilvl w:val="0"/>
                <w:numId w:val="4"/>
              </w:numPr>
              <w:pBdr>
                <w:top w:val="nil"/>
                <w:left w:val="nil"/>
                <w:bottom w:val="nil"/>
                <w:right w:val="nil"/>
                <w:between w:val="nil"/>
              </w:pBdr>
              <w:ind w:left="439" w:hanging="283"/>
              <w:jc w:val="both"/>
              <w:rPr>
                <w:color w:val="000000"/>
                <w:sz w:val="20"/>
                <w:szCs w:val="20"/>
                <w:lang w:val="ro-RO"/>
              </w:rPr>
            </w:pPr>
            <w:r w:rsidRPr="004A7ED9">
              <w:rPr>
                <w:color w:val="000000"/>
                <w:sz w:val="20"/>
                <w:szCs w:val="20"/>
                <w:lang w:val="ro-RO"/>
              </w:rPr>
              <w:t>Riscurile în tranzacţiile comerciale internaţionale</w:t>
            </w:r>
          </w:p>
          <w:p w14:paraId="1D36BE6E" w14:textId="77777777" w:rsidR="002A01D3" w:rsidRPr="004A7ED9" w:rsidRDefault="005B64F0">
            <w:pPr>
              <w:numPr>
                <w:ilvl w:val="0"/>
                <w:numId w:val="4"/>
              </w:numPr>
              <w:pBdr>
                <w:top w:val="nil"/>
                <w:left w:val="nil"/>
                <w:bottom w:val="nil"/>
                <w:right w:val="nil"/>
                <w:between w:val="nil"/>
              </w:pBdr>
              <w:ind w:left="439" w:hanging="283"/>
              <w:jc w:val="both"/>
              <w:rPr>
                <w:color w:val="000000"/>
                <w:sz w:val="20"/>
                <w:szCs w:val="20"/>
                <w:lang w:val="ro-RO"/>
              </w:rPr>
            </w:pPr>
            <w:r w:rsidRPr="004A7ED9">
              <w:rPr>
                <w:color w:val="000000"/>
                <w:sz w:val="20"/>
                <w:szCs w:val="20"/>
                <w:lang w:val="ro-RO"/>
              </w:rPr>
              <w:t>Exportul şi importul clasic /tradiţional</w:t>
            </w:r>
          </w:p>
          <w:p w14:paraId="583433DD" w14:textId="77777777" w:rsidR="002A01D3" w:rsidRPr="004A7ED9" w:rsidRDefault="005B64F0">
            <w:pPr>
              <w:numPr>
                <w:ilvl w:val="0"/>
                <w:numId w:val="4"/>
              </w:numPr>
              <w:pBdr>
                <w:top w:val="nil"/>
                <w:left w:val="nil"/>
                <w:bottom w:val="nil"/>
                <w:right w:val="nil"/>
                <w:between w:val="nil"/>
              </w:pBdr>
              <w:ind w:left="439" w:hanging="283"/>
              <w:jc w:val="both"/>
              <w:rPr>
                <w:color w:val="000000"/>
                <w:sz w:val="20"/>
                <w:szCs w:val="20"/>
                <w:lang w:val="ro-RO"/>
              </w:rPr>
            </w:pPr>
            <w:r w:rsidRPr="004A7ED9">
              <w:rPr>
                <w:color w:val="000000"/>
                <w:sz w:val="20"/>
                <w:szCs w:val="20"/>
                <w:lang w:val="ro-RO"/>
              </w:rPr>
              <w:t>Tranzacţii comerciale „în compesaţie”</w:t>
            </w:r>
          </w:p>
          <w:p w14:paraId="65B67E13" w14:textId="77777777" w:rsidR="002A01D3" w:rsidRPr="004A7ED9" w:rsidRDefault="005B64F0">
            <w:pPr>
              <w:numPr>
                <w:ilvl w:val="0"/>
                <w:numId w:val="4"/>
              </w:numPr>
              <w:pBdr>
                <w:top w:val="nil"/>
                <w:left w:val="nil"/>
                <w:bottom w:val="nil"/>
                <w:right w:val="nil"/>
                <w:between w:val="nil"/>
              </w:pBdr>
              <w:ind w:left="439" w:hanging="283"/>
              <w:jc w:val="both"/>
              <w:rPr>
                <w:color w:val="000000"/>
                <w:sz w:val="20"/>
                <w:szCs w:val="20"/>
                <w:lang w:val="ro-RO"/>
              </w:rPr>
            </w:pPr>
            <w:r w:rsidRPr="004A7ED9">
              <w:rPr>
                <w:color w:val="000000"/>
                <w:sz w:val="20"/>
                <w:szCs w:val="20"/>
                <w:lang w:val="ro-RO"/>
              </w:rPr>
              <w:t>Tranzacţii comerciale speciale</w:t>
            </w:r>
          </w:p>
          <w:p w14:paraId="250F821C" w14:textId="77777777" w:rsidR="002A01D3" w:rsidRPr="004A7ED9" w:rsidRDefault="005B64F0">
            <w:pPr>
              <w:numPr>
                <w:ilvl w:val="0"/>
                <w:numId w:val="4"/>
              </w:numPr>
              <w:pBdr>
                <w:top w:val="nil"/>
                <w:left w:val="nil"/>
                <w:bottom w:val="nil"/>
                <w:right w:val="nil"/>
                <w:between w:val="nil"/>
              </w:pBdr>
              <w:ind w:left="439" w:hanging="283"/>
              <w:jc w:val="both"/>
              <w:rPr>
                <w:color w:val="000000"/>
                <w:sz w:val="20"/>
                <w:szCs w:val="20"/>
                <w:lang w:val="ro-RO"/>
              </w:rPr>
            </w:pPr>
            <w:r w:rsidRPr="004A7ED9">
              <w:rPr>
                <w:color w:val="000000"/>
                <w:sz w:val="20"/>
                <w:szCs w:val="20"/>
                <w:lang w:val="ro-RO"/>
              </w:rPr>
              <w:t>Mecanismul derulării unei tranzacţii de comerţ exterior</w:t>
            </w:r>
          </w:p>
          <w:p w14:paraId="5EFF3287" w14:textId="77777777" w:rsidR="002A01D3" w:rsidRPr="004A7ED9" w:rsidRDefault="002A01D3">
            <w:pPr>
              <w:ind w:left="360"/>
              <w:jc w:val="both"/>
              <w:rPr>
                <w:b/>
                <w:sz w:val="20"/>
                <w:szCs w:val="20"/>
                <w:lang w:val="ro-RO"/>
              </w:rPr>
            </w:pPr>
          </w:p>
          <w:p w14:paraId="7F425462" w14:textId="77777777" w:rsidR="002A01D3" w:rsidRPr="004A7ED9" w:rsidRDefault="005B64F0">
            <w:pPr>
              <w:jc w:val="both"/>
              <w:rPr>
                <w:b/>
                <w:sz w:val="20"/>
                <w:szCs w:val="20"/>
                <w:lang w:val="ro-RO"/>
              </w:rPr>
            </w:pPr>
            <w:r w:rsidRPr="004A7ED9">
              <w:rPr>
                <w:b/>
                <w:sz w:val="20"/>
                <w:szCs w:val="20"/>
                <w:lang w:val="ro-RO"/>
              </w:rPr>
              <w:t>Bibliografie</w:t>
            </w:r>
          </w:p>
          <w:p w14:paraId="2EAC30A9" w14:textId="77777777" w:rsidR="002A01D3" w:rsidRPr="004A7ED9" w:rsidRDefault="005B64F0">
            <w:pPr>
              <w:numPr>
                <w:ilvl w:val="0"/>
                <w:numId w:val="5"/>
              </w:numPr>
              <w:pBdr>
                <w:top w:val="nil"/>
                <w:left w:val="nil"/>
                <w:bottom w:val="nil"/>
                <w:right w:val="nil"/>
                <w:between w:val="nil"/>
              </w:pBdr>
              <w:tabs>
                <w:tab w:val="left" w:pos="1800"/>
                <w:tab w:val="left" w:pos="3600"/>
              </w:tabs>
              <w:ind w:left="439" w:hanging="283"/>
              <w:jc w:val="both"/>
              <w:rPr>
                <w:color w:val="000000"/>
                <w:sz w:val="20"/>
                <w:szCs w:val="20"/>
                <w:lang w:val="ro-RO"/>
              </w:rPr>
            </w:pPr>
            <w:r w:rsidRPr="004A7ED9">
              <w:rPr>
                <w:color w:val="000000"/>
                <w:sz w:val="20"/>
                <w:szCs w:val="20"/>
                <w:lang w:val="ro-RO"/>
              </w:rPr>
              <w:t xml:space="preserve">Albaum, G. et al., </w:t>
            </w:r>
            <w:r w:rsidRPr="004A7ED9">
              <w:rPr>
                <w:i/>
                <w:color w:val="000000"/>
                <w:sz w:val="20"/>
                <w:szCs w:val="20"/>
                <w:lang w:val="ro-RO"/>
              </w:rPr>
              <w:t>International Marketing and Export Management</w:t>
            </w:r>
            <w:r w:rsidRPr="004A7ED9">
              <w:rPr>
                <w:color w:val="000000"/>
                <w:sz w:val="20"/>
                <w:szCs w:val="20"/>
                <w:lang w:val="ro-RO"/>
              </w:rPr>
              <w:t xml:space="preserve">, Prentice Hall, Pearson Education Limited, 2002 </w:t>
            </w:r>
          </w:p>
          <w:p w14:paraId="1ED37D04" w14:textId="77777777" w:rsidR="002A01D3" w:rsidRPr="004A7ED9" w:rsidRDefault="005B64F0">
            <w:pPr>
              <w:numPr>
                <w:ilvl w:val="0"/>
                <w:numId w:val="5"/>
              </w:numPr>
              <w:pBdr>
                <w:top w:val="nil"/>
                <w:left w:val="nil"/>
                <w:bottom w:val="nil"/>
                <w:right w:val="nil"/>
                <w:between w:val="nil"/>
              </w:pBdr>
              <w:tabs>
                <w:tab w:val="left" w:pos="1800"/>
                <w:tab w:val="left" w:pos="3600"/>
              </w:tabs>
              <w:ind w:left="439" w:hanging="283"/>
              <w:jc w:val="both"/>
              <w:rPr>
                <w:color w:val="000000"/>
                <w:sz w:val="20"/>
                <w:szCs w:val="20"/>
                <w:lang w:val="ro-RO"/>
              </w:rPr>
            </w:pPr>
            <w:r w:rsidRPr="004A7ED9">
              <w:rPr>
                <w:color w:val="000000"/>
                <w:sz w:val="20"/>
                <w:szCs w:val="20"/>
                <w:lang w:val="ro-RO"/>
              </w:rPr>
              <w:t xml:space="preserve">Bal, A. (coord.), </w:t>
            </w:r>
            <w:r w:rsidRPr="004A7ED9">
              <w:rPr>
                <w:i/>
                <w:color w:val="000000"/>
                <w:sz w:val="20"/>
                <w:szCs w:val="20"/>
                <w:lang w:val="ro-RO"/>
              </w:rPr>
              <w:t>Economie mondială</w:t>
            </w:r>
            <w:r w:rsidRPr="004A7ED9">
              <w:rPr>
                <w:color w:val="000000"/>
                <w:sz w:val="20"/>
                <w:szCs w:val="20"/>
                <w:lang w:val="ro-RO"/>
              </w:rPr>
              <w:t xml:space="preserve">, Editura ASE Bucureşti, 2006 </w:t>
            </w:r>
          </w:p>
          <w:p w14:paraId="326FD014" w14:textId="77777777" w:rsidR="002A01D3" w:rsidRPr="004A7ED9" w:rsidRDefault="005B64F0">
            <w:pPr>
              <w:numPr>
                <w:ilvl w:val="0"/>
                <w:numId w:val="5"/>
              </w:numPr>
              <w:pBdr>
                <w:top w:val="nil"/>
                <w:left w:val="nil"/>
                <w:bottom w:val="nil"/>
                <w:right w:val="nil"/>
                <w:between w:val="nil"/>
              </w:pBdr>
              <w:tabs>
                <w:tab w:val="left" w:pos="1800"/>
                <w:tab w:val="left" w:pos="3600"/>
              </w:tabs>
              <w:ind w:left="439" w:hanging="283"/>
              <w:jc w:val="both"/>
              <w:rPr>
                <w:color w:val="000000"/>
                <w:sz w:val="20"/>
                <w:szCs w:val="20"/>
                <w:lang w:val="ro-RO"/>
              </w:rPr>
            </w:pPr>
            <w:r w:rsidRPr="004A7ED9">
              <w:rPr>
                <w:color w:val="000000"/>
                <w:sz w:val="20"/>
                <w:szCs w:val="20"/>
                <w:lang w:val="ro-RO"/>
              </w:rPr>
              <w:t xml:space="preserve">Bari, I., </w:t>
            </w:r>
            <w:r w:rsidRPr="004A7ED9">
              <w:rPr>
                <w:i/>
                <w:color w:val="000000"/>
                <w:sz w:val="20"/>
                <w:szCs w:val="20"/>
                <w:lang w:val="ro-RO"/>
              </w:rPr>
              <w:t>Tratat de economie politică globală</w:t>
            </w:r>
            <w:r w:rsidRPr="004A7ED9">
              <w:rPr>
                <w:color w:val="000000"/>
                <w:sz w:val="20"/>
                <w:szCs w:val="20"/>
                <w:lang w:val="ro-RO"/>
              </w:rPr>
              <w:t xml:space="preserve">, Editura Economică, Bucureşti, 2010 </w:t>
            </w:r>
          </w:p>
          <w:p w14:paraId="068E7000" w14:textId="77777777" w:rsidR="002A01D3" w:rsidRPr="004A7ED9" w:rsidRDefault="005B64F0">
            <w:pPr>
              <w:numPr>
                <w:ilvl w:val="0"/>
                <w:numId w:val="5"/>
              </w:numPr>
              <w:pBdr>
                <w:top w:val="nil"/>
                <w:left w:val="nil"/>
                <w:bottom w:val="nil"/>
                <w:right w:val="nil"/>
                <w:between w:val="nil"/>
              </w:pBdr>
              <w:tabs>
                <w:tab w:val="left" w:pos="1800"/>
                <w:tab w:val="left" w:pos="3600"/>
              </w:tabs>
              <w:ind w:left="439" w:hanging="283"/>
              <w:jc w:val="both"/>
              <w:rPr>
                <w:color w:val="000000"/>
                <w:sz w:val="20"/>
                <w:szCs w:val="20"/>
                <w:lang w:val="ro-RO"/>
              </w:rPr>
            </w:pPr>
            <w:r w:rsidRPr="004A7ED9">
              <w:rPr>
                <w:color w:val="000000"/>
                <w:sz w:val="20"/>
                <w:szCs w:val="20"/>
                <w:lang w:val="ro-RO"/>
              </w:rPr>
              <w:t xml:space="preserve">Burciu A. (coord.), </w:t>
            </w:r>
            <w:r w:rsidRPr="004A7ED9">
              <w:rPr>
                <w:i/>
                <w:color w:val="000000"/>
                <w:sz w:val="20"/>
                <w:szCs w:val="20"/>
                <w:lang w:val="ro-RO"/>
              </w:rPr>
              <w:t>Tranzacţii comerciale internaţionale</w:t>
            </w:r>
            <w:r w:rsidRPr="004A7ED9">
              <w:rPr>
                <w:color w:val="000000"/>
                <w:sz w:val="20"/>
                <w:szCs w:val="20"/>
                <w:lang w:val="ro-RO"/>
              </w:rPr>
              <w:t xml:space="preserve">, Editura Polirom, Iaşi, 2012 </w:t>
            </w:r>
          </w:p>
          <w:p w14:paraId="216B7696" w14:textId="77777777" w:rsidR="002A01D3" w:rsidRPr="004A7ED9" w:rsidRDefault="005B64F0">
            <w:pPr>
              <w:numPr>
                <w:ilvl w:val="0"/>
                <w:numId w:val="5"/>
              </w:numPr>
              <w:pBdr>
                <w:top w:val="nil"/>
                <w:left w:val="nil"/>
                <w:bottom w:val="nil"/>
                <w:right w:val="nil"/>
                <w:between w:val="nil"/>
              </w:pBdr>
              <w:tabs>
                <w:tab w:val="left" w:pos="1800"/>
                <w:tab w:val="left" w:pos="3600"/>
              </w:tabs>
              <w:ind w:left="439" w:hanging="283"/>
              <w:jc w:val="both"/>
              <w:rPr>
                <w:color w:val="000000"/>
                <w:sz w:val="20"/>
                <w:szCs w:val="20"/>
                <w:lang w:val="ro-RO"/>
              </w:rPr>
            </w:pPr>
            <w:r w:rsidRPr="004A7ED9">
              <w:rPr>
                <w:color w:val="000000"/>
                <w:sz w:val="20"/>
                <w:szCs w:val="20"/>
                <w:lang w:val="ro-RO"/>
              </w:rPr>
              <w:t xml:space="preserve">Hill, C.W.L., </w:t>
            </w:r>
            <w:r w:rsidRPr="004A7ED9">
              <w:rPr>
                <w:i/>
                <w:color w:val="000000"/>
                <w:sz w:val="20"/>
                <w:szCs w:val="20"/>
                <w:lang w:val="ro-RO"/>
              </w:rPr>
              <w:t>Global Business Today</w:t>
            </w:r>
            <w:r w:rsidRPr="004A7ED9">
              <w:rPr>
                <w:color w:val="000000"/>
                <w:sz w:val="20"/>
                <w:szCs w:val="20"/>
                <w:lang w:val="ro-RO"/>
              </w:rPr>
              <w:t>, McGraw Hill, 2004 III 17899</w:t>
            </w:r>
          </w:p>
          <w:p w14:paraId="32B11004" w14:textId="77777777" w:rsidR="002A01D3" w:rsidRPr="004A7ED9" w:rsidRDefault="005B64F0">
            <w:pPr>
              <w:numPr>
                <w:ilvl w:val="0"/>
                <w:numId w:val="5"/>
              </w:numPr>
              <w:pBdr>
                <w:top w:val="nil"/>
                <w:left w:val="nil"/>
                <w:bottom w:val="nil"/>
                <w:right w:val="nil"/>
                <w:between w:val="nil"/>
              </w:pBdr>
              <w:tabs>
                <w:tab w:val="left" w:pos="1800"/>
                <w:tab w:val="left" w:pos="3600"/>
              </w:tabs>
              <w:ind w:left="439" w:hanging="283"/>
              <w:jc w:val="both"/>
              <w:rPr>
                <w:color w:val="000000"/>
                <w:sz w:val="20"/>
                <w:szCs w:val="20"/>
                <w:lang w:val="ro-RO"/>
              </w:rPr>
            </w:pPr>
            <w:r w:rsidRPr="004A7ED9">
              <w:rPr>
                <w:color w:val="000000"/>
                <w:sz w:val="20"/>
                <w:szCs w:val="20"/>
                <w:lang w:val="ro-RO"/>
              </w:rPr>
              <w:t xml:space="preserve">Hinkelman, E.G., </w:t>
            </w:r>
            <w:r w:rsidRPr="004A7ED9">
              <w:rPr>
                <w:i/>
                <w:color w:val="000000"/>
                <w:sz w:val="20"/>
                <w:szCs w:val="20"/>
                <w:lang w:val="ro-RO"/>
              </w:rPr>
              <w:t>Plăţi internaţionale</w:t>
            </w:r>
            <w:r w:rsidRPr="004A7ED9">
              <w:rPr>
                <w:color w:val="000000"/>
                <w:sz w:val="20"/>
                <w:szCs w:val="20"/>
                <w:lang w:val="ro-RO"/>
              </w:rPr>
              <w:t>, Editura Teora, Bucureşti, 2000 III 17732</w:t>
            </w:r>
          </w:p>
          <w:p w14:paraId="4DC033C8" w14:textId="77777777" w:rsidR="002A01D3" w:rsidRPr="004A7ED9" w:rsidRDefault="005B64F0">
            <w:pPr>
              <w:numPr>
                <w:ilvl w:val="0"/>
                <w:numId w:val="5"/>
              </w:numPr>
              <w:pBdr>
                <w:top w:val="nil"/>
                <w:left w:val="nil"/>
                <w:bottom w:val="nil"/>
                <w:right w:val="nil"/>
                <w:between w:val="nil"/>
              </w:pBdr>
              <w:tabs>
                <w:tab w:val="left" w:pos="1800"/>
                <w:tab w:val="left" w:pos="3600"/>
              </w:tabs>
              <w:ind w:left="439" w:hanging="283"/>
              <w:jc w:val="both"/>
              <w:rPr>
                <w:color w:val="000000"/>
                <w:sz w:val="20"/>
                <w:szCs w:val="20"/>
                <w:lang w:val="ro-RO"/>
              </w:rPr>
            </w:pPr>
            <w:r w:rsidRPr="004A7ED9">
              <w:rPr>
                <w:color w:val="000000"/>
                <w:sz w:val="20"/>
                <w:szCs w:val="20"/>
                <w:lang w:val="ro-RO"/>
              </w:rPr>
              <w:t xml:space="preserve">Işan, V., </w:t>
            </w:r>
            <w:r w:rsidRPr="004A7ED9">
              <w:rPr>
                <w:i/>
                <w:color w:val="000000"/>
                <w:sz w:val="20"/>
                <w:szCs w:val="20"/>
                <w:lang w:val="ro-RO"/>
              </w:rPr>
              <w:t>Tranzacţii comerciale internaţionale</w:t>
            </w:r>
            <w:r w:rsidRPr="004A7ED9">
              <w:rPr>
                <w:color w:val="000000"/>
                <w:sz w:val="20"/>
                <w:szCs w:val="20"/>
                <w:lang w:val="ro-RO"/>
              </w:rPr>
              <w:t>, Vol. I,  Editura Sedcom Libris, Iaşi, 2004</w:t>
            </w:r>
          </w:p>
          <w:p w14:paraId="618F60B0" w14:textId="77777777" w:rsidR="002A01D3" w:rsidRPr="004A7ED9" w:rsidRDefault="005B64F0">
            <w:pPr>
              <w:numPr>
                <w:ilvl w:val="0"/>
                <w:numId w:val="5"/>
              </w:numPr>
              <w:pBdr>
                <w:top w:val="nil"/>
                <w:left w:val="nil"/>
                <w:bottom w:val="nil"/>
                <w:right w:val="nil"/>
                <w:between w:val="nil"/>
              </w:pBdr>
              <w:tabs>
                <w:tab w:val="left" w:pos="1800"/>
                <w:tab w:val="left" w:pos="3600"/>
              </w:tabs>
              <w:ind w:left="439" w:hanging="283"/>
              <w:jc w:val="both"/>
              <w:rPr>
                <w:color w:val="000000"/>
                <w:sz w:val="20"/>
                <w:szCs w:val="20"/>
                <w:lang w:val="ro-RO"/>
              </w:rPr>
            </w:pPr>
            <w:r w:rsidRPr="004A7ED9">
              <w:rPr>
                <w:color w:val="000000"/>
                <w:sz w:val="20"/>
                <w:szCs w:val="20"/>
                <w:lang w:val="ro-RO"/>
              </w:rPr>
              <w:t xml:space="preserve">Popa, I., </w:t>
            </w:r>
            <w:r w:rsidRPr="004A7ED9">
              <w:rPr>
                <w:i/>
                <w:color w:val="000000"/>
                <w:sz w:val="20"/>
                <w:szCs w:val="20"/>
                <w:lang w:val="ro-RO"/>
              </w:rPr>
              <w:t>Tehnica operaţiunilor de comerţ exterior</w:t>
            </w:r>
            <w:r w:rsidRPr="004A7ED9">
              <w:rPr>
                <w:color w:val="000000"/>
                <w:sz w:val="20"/>
                <w:szCs w:val="20"/>
                <w:lang w:val="ro-RO"/>
              </w:rPr>
              <w:t xml:space="preserve">, Editura Economică, Bucureşti, 2008 </w:t>
            </w:r>
          </w:p>
          <w:p w14:paraId="547D2264" w14:textId="77777777" w:rsidR="002A01D3" w:rsidRPr="004A7ED9" w:rsidRDefault="005B64F0">
            <w:pPr>
              <w:numPr>
                <w:ilvl w:val="0"/>
                <w:numId w:val="5"/>
              </w:numPr>
              <w:pBdr>
                <w:top w:val="nil"/>
                <w:left w:val="nil"/>
                <w:bottom w:val="nil"/>
                <w:right w:val="nil"/>
                <w:between w:val="nil"/>
              </w:pBdr>
              <w:tabs>
                <w:tab w:val="left" w:pos="1800"/>
                <w:tab w:val="left" w:pos="3600"/>
              </w:tabs>
              <w:ind w:left="439" w:hanging="283"/>
              <w:jc w:val="both"/>
              <w:rPr>
                <w:color w:val="000000"/>
                <w:sz w:val="20"/>
                <w:szCs w:val="20"/>
                <w:lang w:val="ro-RO"/>
              </w:rPr>
            </w:pPr>
            <w:r w:rsidRPr="004A7ED9">
              <w:rPr>
                <w:color w:val="000000"/>
                <w:sz w:val="20"/>
                <w:szCs w:val="20"/>
                <w:lang w:val="ro-RO"/>
              </w:rPr>
              <w:t xml:space="preserve">Popa, I., </w:t>
            </w:r>
            <w:r w:rsidRPr="004A7ED9">
              <w:rPr>
                <w:i/>
                <w:color w:val="000000"/>
                <w:sz w:val="20"/>
                <w:szCs w:val="20"/>
                <w:lang w:val="ro-RO"/>
              </w:rPr>
              <w:t>Tranzacţii comerciale internaţionale</w:t>
            </w:r>
            <w:r w:rsidRPr="004A7ED9">
              <w:rPr>
                <w:color w:val="000000"/>
                <w:sz w:val="20"/>
                <w:szCs w:val="20"/>
                <w:lang w:val="ro-RO"/>
              </w:rPr>
              <w:t xml:space="preserve">, Ed. Economică, Bucureşti, 1997 </w:t>
            </w:r>
          </w:p>
          <w:p w14:paraId="5F9D4A17" w14:textId="77777777" w:rsidR="002A01D3" w:rsidRPr="004A7ED9" w:rsidRDefault="005B64F0">
            <w:pPr>
              <w:numPr>
                <w:ilvl w:val="0"/>
                <w:numId w:val="5"/>
              </w:numPr>
              <w:pBdr>
                <w:top w:val="nil"/>
                <w:left w:val="nil"/>
                <w:bottom w:val="nil"/>
                <w:right w:val="nil"/>
                <w:between w:val="nil"/>
              </w:pBdr>
              <w:tabs>
                <w:tab w:val="left" w:pos="1800"/>
                <w:tab w:val="left" w:pos="3600"/>
              </w:tabs>
              <w:ind w:left="439" w:hanging="283"/>
              <w:jc w:val="both"/>
              <w:rPr>
                <w:color w:val="000000"/>
                <w:sz w:val="20"/>
                <w:szCs w:val="20"/>
                <w:lang w:val="ro-RO"/>
              </w:rPr>
            </w:pPr>
            <w:r w:rsidRPr="004A7ED9">
              <w:rPr>
                <w:color w:val="000000"/>
                <w:sz w:val="20"/>
                <w:szCs w:val="20"/>
                <w:lang w:val="ro-RO"/>
              </w:rPr>
              <w:t xml:space="preserve">Popa, I., </w:t>
            </w:r>
            <w:r w:rsidRPr="004A7ED9">
              <w:rPr>
                <w:i/>
                <w:color w:val="000000"/>
                <w:sz w:val="20"/>
                <w:szCs w:val="20"/>
                <w:lang w:val="ro-RO"/>
              </w:rPr>
              <w:t>Tranzacţii de comerţ exterior. Negociere, contractare, derulare</w:t>
            </w:r>
            <w:r w:rsidRPr="004A7ED9">
              <w:rPr>
                <w:color w:val="000000"/>
                <w:sz w:val="20"/>
                <w:szCs w:val="20"/>
                <w:lang w:val="ro-RO"/>
              </w:rPr>
              <w:t xml:space="preserve">, Ed. Economică, Bucureşti, 2002 </w:t>
            </w:r>
          </w:p>
        </w:tc>
      </w:tr>
      <w:tr w:rsidR="002A01D3" w:rsidRPr="004A7ED9" w14:paraId="49C505FF" w14:textId="77777777">
        <w:tc>
          <w:tcPr>
            <w:tcW w:w="2490" w:type="dxa"/>
            <w:tcMar>
              <w:top w:w="28" w:type="dxa"/>
              <w:left w:w="28" w:type="dxa"/>
              <w:bottom w:w="28" w:type="dxa"/>
              <w:right w:w="28" w:type="dxa"/>
            </w:tcMar>
          </w:tcPr>
          <w:p w14:paraId="470F3BCE" w14:textId="77777777" w:rsidR="002A01D3" w:rsidRPr="004A7ED9" w:rsidRDefault="005B64F0">
            <w:pPr>
              <w:rPr>
                <w:sz w:val="20"/>
                <w:szCs w:val="20"/>
                <w:lang w:val="ro-RO"/>
              </w:rPr>
            </w:pPr>
            <w:r w:rsidRPr="004A7ED9">
              <w:rPr>
                <w:b/>
                <w:sz w:val="20"/>
                <w:szCs w:val="20"/>
                <w:lang w:val="ro-RO"/>
              </w:rPr>
              <w:lastRenderedPageBreak/>
              <w:t>Lista documente***</w:t>
            </w:r>
          </w:p>
        </w:tc>
        <w:tc>
          <w:tcPr>
            <w:tcW w:w="7182" w:type="dxa"/>
            <w:tcMar>
              <w:top w:w="28" w:type="dxa"/>
              <w:left w:w="28" w:type="dxa"/>
              <w:bottom w:w="28" w:type="dxa"/>
              <w:right w:w="28" w:type="dxa"/>
            </w:tcMar>
            <w:vAlign w:val="center"/>
          </w:tcPr>
          <w:p w14:paraId="2E762A99" w14:textId="77777777" w:rsidR="002A01D3" w:rsidRPr="004A7ED9" w:rsidRDefault="005B64F0">
            <w:pPr>
              <w:rPr>
                <w:sz w:val="20"/>
                <w:szCs w:val="20"/>
                <w:lang w:val="ro-RO"/>
              </w:rPr>
            </w:pPr>
            <w:r w:rsidRPr="004A7ED9">
              <w:rPr>
                <w:sz w:val="20"/>
                <w:szCs w:val="20"/>
                <w:lang w:val="ro-RO"/>
              </w:rPr>
              <w:t xml:space="preserve">Dosarul de concurs al unui candidat trebuie să conţină, cel puţin, următoarele documente: </w:t>
            </w:r>
          </w:p>
          <w:p w14:paraId="064D047B" w14:textId="77777777" w:rsidR="002A01D3" w:rsidRPr="004A7ED9" w:rsidRDefault="005B64F0">
            <w:pPr>
              <w:jc w:val="both"/>
              <w:rPr>
                <w:sz w:val="20"/>
                <w:szCs w:val="20"/>
                <w:lang w:val="ro-RO"/>
              </w:rPr>
            </w:pPr>
            <w:r w:rsidRPr="004A7ED9">
              <w:rPr>
                <w:b/>
                <w:i/>
                <w:sz w:val="20"/>
                <w:szCs w:val="20"/>
                <w:lang w:val="ro-RO"/>
              </w:rPr>
              <w:t>1. Cererea de înscriere la concurs</w:t>
            </w:r>
            <w:r w:rsidRPr="004A7ED9">
              <w:rPr>
                <w:sz w:val="20"/>
                <w:szCs w:val="20"/>
                <w:lang w:val="ro-RO"/>
              </w:rPr>
              <w:t xml:space="preserve">, semnată de candidat, care include o </w:t>
            </w:r>
            <w:r w:rsidRPr="004A7ED9">
              <w:rPr>
                <w:b/>
                <w:i/>
                <w:sz w:val="20"/>
                <w:szCs w:val="20"/>
                <w:lang w:val="ro-RO"/>
              </w:rPr>
              <w:t>declaraţie pe propria răspundere</w:t>
            </w:r>
            <w:r w:rsidRPr="004A7ED9">
              <w:rPr>
                <w:sz w:val="20"/>
                <w:szCs w:val="20"/>
                <w:lang w:val="ro-RO"/>
              </w:rPr>
              <w:t xml:space="preserve"> privind veridicitatea informaţiilor prezentate în dosar – după modelul anexat.</w:t>
            </w:r>
          </w:p>
          <w:p w14:paraId="53B18E71" w14:textId="77777777" w:rsidR="002A01D3" w:rsidRPr="004A7ED9" w:rsidRDefault="005B64F0">
            <w:pPr>
              <w:jc w:val="both"/>
              <w:rPr>
                <w:sz w:val="20"/>
                <w:szCs w:val="20"/>
                <w:lang w:val="ro-RO"/>
              </w:rPr>
            </w:pPr>
            <w:r w:rsidRPr="004A7ED9">
              <w:rPr>
                <w:b/>
                <w:i/>
                <w:sz w:val="20"/>
                <w:szCs w:val="20"/>
                <w:lang w:val="ro-RO"/>
              </w:rPr>
              <w:t>2. O propunere de dezvoltare a carierei universitare a candidatului</w:t>
            </w:r>
            <w:r w:rsidRPr="004A7ED9">
              <w:rPr>
                <w:sz w:val="20"/>
                <w:szCs w:val="20"/>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14:paraId="5DB261E3" w14:textId="77777777" w:rsidR="002A01D3" w:rsidRPr="004A7ED9" w:rsidRDefault="005B64F0">
            <w:pPr>
              <w:jc w:val="both"/>
              <w:rPr>
                <w:b/>
                <w:i/>
                <w:sz w:val="20"/>
                <w:szCs w:val="20"/>
                <w:lang w:val="ro-RO"/>
              </w:rPr>
            </w:pPr>
            <w:r w:rsidRPr="004A7ED9">
              <w:rPr>
                <w:b/>
                <w:i/>
                <w:sz w:val="20"/>
                <w:szCs w:val="20"/>
                <w:lang w:val="ro-RO"/>
              </w:rPr>
              <w:t>3. Curriculum vitae</w:t>
            </w:r>
            <w:r w:rsidRPr="004A7ED9">
              <w:rPr>
                <w:sz w:val="20"/>
                <w:szCs w:val="20"/>
                <w:lang w:val="ro-RO"/>
              </w:rPr>
              <w:t>**  al candidatului, în format tipărit şi în format electronic, care trebuie să includă:</w:t>
            </w:r>
          </w:p>
          <w:p w14:paraId="1F621D54" w14:textId="77777777" w:rsidR="002A01D3" w:rsidRPr="004A7ED9" w:rsidRDefault="005B64F0">
            <w:pPr>
              <w:jc w:val="both"/>
              <w:rPr>
                <w:sz w:val="20"/>
                <w:szCs w:val="20"/>
                <w:lang w:val="ro-RO"/>
              </w:rPr>
            </w:pPr>
            <w:r w:rsidRPr="004A7ED9">
              <w:rPr>
                <w:sz w:val="20"/>
                <w:szCs w:val="20"/>
                <w:lang w:val="ro-RO"/>
              </w:rPr>
              <w:t>a) Informaţii despre studiile efectuate şi diplomele obţinute;</w:t>
            </w:r>
          </w:p>
          <w:p w14:paraId="120BED85" w14:textId="77777777" w:rsidR="002A01D3" w:rsidRPr="004A7ED9" w:rsidRDefault="005B64F0">
            <w:pPr>
              <w:jc w:val="both"/>
              <w:rPr>
                <w:sz w:val="20"/>
                <w:szCs w:val="20"/>
                <w:lang w:val="ro-RO"/>
              </w:rPr>
            </w:pPr>
            <w:r w:rsidRPr="004A7ED9">
              <w:rPr>
                <w:sz w:val="20"/>
                <w:szCs w:val="20"/>
                <w:lang w:val="ro-RO"/>
              </w:rPr>
              <w:t>b) Informaţii despre experienţa profesională şi locuri de muncă relevante;</w:t>
            </w:r>
          </w:p>
          <w:p w14:paraId="6EA3BE29" w14:textId="77777777" w:rsidR="002A01D3" w:rsidRPr="004A7ED9" w:rsidRDefault="005B64F0">
            <w:pPr>
              <w:jc w:val="both"/>
              <w:rPr>
                <w:sz w:val="20"/>
                <w:szCs w:val="20"/>
                <w:lang w:val="ro-RO"/>
              </w:rPr>
            </w:pPr>
            <w:r w:rsidRPr="004A7ED9">
              <w:rPr>
                <w:sz w:val="20"/>
                <w:szCs w:val="20"/>
                <w:lang w:val="ro-RO"/>
              </w:rPr>
              <w:lastRenderedPageBreak/>
              <w:t>c) 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rezultate;</w:t>
            </w:r>
          </w:p>
          <w:p w14:paraId="1AC3299A" w14:textId="77777777" w:rsidR="002A01D3" w:rsidRPr="004A7ED9" w:rsidRDefault="005B64F0">
            <w:pPr>
              <w:jc w:val="both"/>
              <w:rPr>
                <w:sz w:val="20"/>
                <w:szCs w:val="20"/>
                <w:lang w:val="ro-RO"/>
              </w:rPr>
            </w:pPr>
            <w:r w:rsidRPr="004A7ED9">
              <w:rPr>
                <w:sz w:val="20"/>
                <w:szCs w:val="20"/>
                <w:lang w:val="ro-RO"/>
              </w:rPr>
              <w:t>d) Informaţii despre premii sau alte elemente de recunoaştere a contribuţiilor ştiinţifice ale candidatului.</w:t>
            </w:r>
          </w:p>
          <w:p w14:paraId="4C1FB26A" w14:textId="77777777" w:rsidR="002A01D3" w:rsidRPr="004A7ED9" w:rsidRDefault="005B64F0">
            <w:pPr>
              <w:jc w:val="both"/>
              <w:rPr>
                <w:sz w:val="20"/>
                <w:szCs w:val="20"/>
                <w:lang w:val="ro-RO"/>
              </w:rPr>
            </w:pPr>
            <w:r w:rsidRPr="004A7ED9">
              <w:rPr>
                <w:b/>
                <w:i/>
                <w:sz w:val="20"/>
                <w:szCs w:val="20"/>
                <w:lang w:val="ro-RO"/>
              </w:rPr>
              <w:t>4. Lista de lucrări</w:t>
            </w:r>
            <w:r w:rsidRPr="004A7ED9">
              <w:rPr>
                <w:sz w:val="20"/>
                <w:szCs w:val="20"/>
                <w:lang w:val="ro-RO"/>
              </w:rPr>
              <w:t xml:space="preserve">** </w:t>
            </w:r>
            <w:r w:rsidRPr="004A7ED9">
              <w:rPr>
                <w:b/>
                <w:i/>
                <w:sz w:val="20"/>
                <w:szCs w:val="20"/>
                <w:lang w:val="ro-RO"/>
              </w:rPr>
              <w:t xml:space="preserve"> </w:t>
            </w:r>
            <w:r w:rsidRPr="004A7ED9">
              <w:rPr>
                <w:sz w:val="20"/>
                <w:szCs w:val="20"/>
                <w:lang w:val="ro-RO"/>
              </w:rPr>
              <w:t>ale candidatului în format tipărit şi în format electronic, care va fi structurată astfel:</w:t>
            </w:r>
          </w:p>
          <w:p w14:paraId="770C728F" w14:textId="77777777" w:rsidR="002A01D3" w:rsidRPr="004A7ED9" w:rsidRDefault="005B64F0">
            <w:pPr>
              <w:jc w:val="both"/>
              <w:rPr>
                <w:sz w:val="20"/>
                <w:szCs w:val="20"/>
                <w:lang w:val="ro-RO"/>
              </w:rPr>
            </w:pPr>
            <w:r w:rsidRPr="004A7ED9">
              <w:rPr>
                <w:sz w:val="20"/>
                <w:szCs w:val="20"/>
                <w:lang w:val="ro-RO"/>
              </w:rPr>
              <w:t>Lista celor maximum 10 lucrări considerate de candidat a fi cele mai relevante pentru realizările profesionale proprii, care sunt incluse în format electronic în dosar şi care se pot regăsi şi în celelalte categorii de lucrări prevăzute de art.15 din Hotărârea nr. 457/2011, modificată;</w:t>
            </w:r>
          </w:p>
          <w:p w14:paraId="3393C0ED" w14:textId="77777777" w:rsidR="002A01D3" w:rsidRPr="004A7ED9" w:rsidRDefault="005B64F0">
            <w:pPr>
              <w:jc w:val="both"/>
              <w:rPr>
                <w:sz w:val="20"/>
                <w:szCs w:val="20"/>
                <w:lang w:val="ro-RO"/>
              </w:rPr>
            </w:pPr>
            <w:r w:rsidRPr="004A7ED9">
              <w:rPr>
                <w:sz w:val="20"/>
                <w:szCs w:val="20"/>
                <w:lang w:val="ro-RO"/>
              </w:rPr>
              <w:t>b) Teza sau tezele de doctorat;</w:t>
            </w:r>
          </w:p>
          <w:p w14:paraId="465D0A01" w14:textId="77777777" w:rsidR="002A01D3" w:rsidRPr="004A7ED9" w:rsidRDefault="005B64F0">
            <w:pPr>
              <w:jc w:val="both"/>
              <w:rPr>
                <w:sz w:val="20"/>
                <w:szCs w:val="20"/>
                <w:lang w:val="ro-RO"/>
              </w:rPr>
            </w:pPr>
            <w:r w:rsidRPr="004A7ED9">
              <w:rPr>
                <w:sz w:val="20"/>
                <w:szCs w:val="20"/>
                <w:lang w:val="ro-RO"/>
              </w:rPr>
              <w:t>c) Brevete de invenţie şi alte titluri de proprietate industrială;</w:t>
            </w:r>
          </w:p>
          <w:p w14:paraId="7A55B442" w14:textId="77777777" w:rsidR="002A01D3" w:rsidRPr="004A7ED9" w:rsidRDefault="005B64F0">
            <w:pPr>
              <w:jc w:val="both"/>
              <w:rPr>
                <w:sz w:val="20"/>
                <w:szCs w:val="20"/>
                <w:lang w:val="ro-RO"/>
              </w:rPr>
            </w:pPr>
            <w:r w:rsidRPr="004A7ED9">
              <w:rPr>
                <w:sz w:val="20"/>
                <w:szCs w:val="20"/>
                <w:lang w:val="ro-RO"/>
              </w:rPr>
              <w:t>d) Cărţi şi capitole în cărţi;</w:t>
            </w:r>
          </w:p>
          <w:p w14:paraId="44F13765" w14:textId="77777777" w:rsidR="002A01D3" w:rsidRPr="004A7ED9" w:rsidRDefault="005B64F0">
            <w:pPr>
              <w:jc w:val="both"/>
              <w:rPr>
                <w:sz w:val="20"/>
                <w:szCs w:val="20"/>
                <w:lang w:val="ro-RO"/>
              </w:rPr>
            </w:pPr>
            <w:r w:rsidRPr="004A7ED9">
              <w:rPr>
                <w:sz w:val="20"/>
                <w:szCs w:val="20"/>
                <w:lang w:val="ro-RO"/>
              </w:rPr>
              <w:t xml:space="preserve">e) Articole/studii </w:t>
            </w:r>
            <w:r w:rsidRPr="004A7ED9">
              <w:rPr>
                <w:i/>
                <w:sz w:val="20"/>
                <w:szCs w:val="20"/>
                <w:lang w:val="ro-RO"/>
              </w:rPr>
              <w:t>in extenso</w:t>
            </w:r>
            <w:r w:rsidRPr="004A7ED9">
              <w:rPr>
                <w:sz w:val="20"/>
                <w:szCs w:val="20"/>
                <w:lang w:val="ro-RO"/>
              </w:rPr>
              <w:t>, publicate în reviste din fluxul ştiinţific internaţional principal;</w:t>
            </w:r>
          </w:p>
          <w:p w14:paraId="74E6FB6C" w14:textId="77777777" w:rsidR="002A01D3" w:rsidRPr="004A7ED9" w:rsidRDefault="005B64F0">
            <w:pPr>
              <w:jc w:val="both"/>
              <w:rPr>
                <w:sz w:val="20"/>
                <w:szCs w:val="20"/>
                <w:lang w:val="ro-RO"/>
              </w:rPr>
            </w:pPr>
            <w:r w:rsidRPr="004A7ED9">
              <w:rPr>
                <w:sz w:val="20"/>
                <w:szCs w:val="20"/>
                <w:lang w:val="ro-RO"/>
              </w:rPr>
              <w:t xml:space="preserve">f) Publicaţii </w:t>
            </w:r>
            <w:r w:rsidRPr="004A7ED9">
              <w:rPr>
                <w:i/>
                <w:sz w:val="20"/>
                <w:szCs w:val="20"/>
                <w:lang w:val="ro-RO"/>
              </w:rPr>
              <w:t>in extenso</w:t>
            </w:r>
            <w:r w:rsidRPr="004A7ED9">
              <w:rPr>
                <w:sz w:val="20"/>
                <w:szCs w:val="20"/>
                <w:lang w:val="ro-RO"/>
              </w:rPr>
              <w:t>, apărute în lucrări ale principalelor conferinţe internaţionale de specialitate;</w:t>
            </w:r>
          </w:p>
          <w:p w14:paraId="5C48675A" w14:textId="77777777" w:rsidR="002A01D3" w:rsidRPr="004A7ED9" w:rsidRDefault="005B64F0">
            <w:pPr>
              <w:jc w:val="both"/>
              <w:rPr>
                <w:sz w:val="20"/>
                <w:szCs w:val="20"/>
                <w:lang w:val="ro-RO"/>
              </w:rPr>
            </w:pPr>
            <w:r w:rsidRPr="004A7ED9">
              <w:rPr>
                <w:sz w:val="20"/>
                <w:szCs w:val="20"/>
                <w:lang w:val="ro-RO"/>
              </w:rPr>
              <w:t>g) Alte lucrări şi contribuţii ştiinţifice sau, după caz, din domeniul creaţiei artistice.</w:t>
            </w:r>
          </w:p>
          <w:p w14:paraId="60B1D11E" w14:textId="77777777" w:rsidR="002A01D3" w:rsidRPr="004A7ED9" w:rsidRDefault="005B64F0">
            <w:pPr>
              <w:jc w:val="both"/>
              <w:rPr>
                <w:sz w:val="20"/>
                <w:szCs w:val="20"/>
                <w:lang w:val="ro-RO"/>
              </w:rPr>
            </w:pPr>
            <w:r w:rsidRPr="004A7ED9">
              <w:rPr>
                <w:b/>
                <w:i/>
                <w:sz w:val="20"/>
                <w:szCs w:val="20"/>
                <w:lang w:val="ro-RO"/>
              </w:rPr>
              <w:t>5</w:t>
            </w:r>
            <w:r w:rsidRPr="004A7ED9">
              <w:rPr>
                <w:sz w:val="20"/>
                <w:szCs w:val="20"/>
                <w:lang w:val="ro-RO"/>
              </w:rPr>
              <w:t xml:space="preserve">. a) Candidaţii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w:t>
            </w:r>
          </w:p>
          <w:p w14:paraId="20B05B8B" w14:textId="77777777" w:rsidR="002A01D3" w:rsidRPr="004A7ED9" w:rsidRDefault="005B64F0">
            <w:pPr>
              <w:jc w:val="both"/>
              <w:rPr>
                <w:sz w:val="20"/>
                <w:szCs w:val="20"/>
                <w:lang w:val="ro-RO"/>
              </w:rPr>
            </w:pPr>
            <w:r w:rsidRPr="004A7ED9">
              <w:rPr>
                <w:sz w:val="20"/>
                <w:szCs w:val="20"/>
                <w:lang w:val="ro-RO"/>
              </w:rPr>
              <w:t>b)</w:t>
            </w:r>
            <w:r w:rsidRPr="004A7ED9">
              <w:rPr>
                <w:b/>
                <w:sz w:val="20"/>
                <w:szCs w:val="20"/>
                <w:lang w:val="ro-RO"/>
              </w:rPr>
              <w:t xml:space="preserve"> </w:t>
            </w:r>
            <w:r w:rsidRPr="004A7ED9">
              <w:rPr>
                <w:sz w:val="20"/>
                <w:szCs w:val="20"/>
                <w:lang w:val="ro-RO"/>
              </w:rPr>
              <w:t xml:space="preserve">Candidaţii la posturile de profesor universitar sau cercetător ştiinţific gradul I trebuie să includă în dosarul de concurs cel puţin 3 nume şi adrese de contact ale unor personalităţi din domeniul respectiv din străinătate, care au acceptat să elaboreze scrisori de recomandare privitoare la calităţile profesionale ale candidatului. </w:t>
            </w:r>
          </w:p>
          <w:p w14:paraId="28B4AFB3" w14:textId="77777777" w:rsidR="002A01D3" w:rsidRPr="004A7ED9" w:rsidRDefault="005B64F0">
            <w:pPr>
              <w:jc w:val="both"/>
              <w:rPr>
                <w:sz w:val="20"/>
                <w:szCs w:val="20"/>
                <w:lang w:val="ro-RO"/>
              </w:rPr>
            </w:pPr>
            <w:r w:rsidRPr="004A7ED9">
              <w:rPr>
                <w:sz w:val="20"/>
                <w:szCs w:val="20"/>
                <w:lang w:val="ro-RO"/>
              </w:rPr>
              <w:t>c) În cazul domeniilor ştiinţifice cu specific românesc, scrisorile de recomandare pentru candidaţii la posturile de profesor universitar sau cercetător ştiinţific gradul I pot proveni şi din partea unor personalităţi din domeniul respectiv din România, exterioare instituţiei de învăţământ superior al cărei post este scos la concurs.</w:t>
            </w:r>
          </w:p>
          <w:p w14:paraId="36C53574" w14:textId="77777777" w:rsidR="002A01D3" w:rsidRPr="004A7ED9" w:rsidRDefault="005B64F0">
            <w:pPr>
              <w:jc w:val="both"/>
              <w:rPr>
                <w:sz w:val="20"/>
                <w:szCs w:val="20"/>
                <w:lang w:val="ro-RO"/>
              </w:rPr>
            </w:pPr>
            <w:r w:rsidRPr="004A7ED9">
              <w:rPr>
                <w:b/>
                <w:i/>
                <w:sz w:val="20"/>
                <w:szCs w:val="20"/>
                <w:lang w:val="ro-RO"/>
              </w:rPr>
              <w:t xml:space="preserve">6. </w:t>
            </w:r>
            <w:r w:rsidRPr="004A7ED9">
              <w:rPr>
                <w:sz w:val="20"/>
                <w:szCs w:val="20"/>
                <w:lang w:val="ro-RO"/>
              </w:rPr>
              <w:t>Candidaţii la posturile de profesor universitar trebuie să depună dovada calităţii de conducător de doctorat.</w:t>
            </w:r>
          </w:p>
          <w:p w14:paraId="46A06B4C" w14:textId="77777777" w:rsidR="002A01D3" w:rsidRPr="004A7ED9" w:rsidRDefault="005B64F0">
            <w:pPr>
              <w:widowControl w:val="0"/>
              <w:jc w:val="both"/>
              <w:rPr>
                <w:sz w:val="20"/>
                <w:szCs w:val="20"/>
                <w:lang w:val="ro-RO"/>
              </w:rPr>
            </w:pPr>
            <w:r w:rsidRPr="004A7ED9">
              <w:rPr>
                <w:b/>
                <w:i/>
                <w:sz w:val="20"/>
                <w:szCs w:val="20"/>
                <w:lang w:val="ro-RO"/>
              </w:rPr>
              <w:t>7. Fişa de verificare</w:t>
            </w:r>
            <w:r w:rsidRPr="004A7ED9">
              <w:rPr>
                <w:sz w:val="20"/>
                <w:szCs w:val="20"/>
                <w:lang w:val="ro-RO"/>
              </w:rPr>
              <w:t>** a îndeplinirii standardelor universităţii de prezentare la concurs, al cărei format standard este prevăzut de metodologia proprie. Fişa de verificare este completată şi semnată de către candidat, împreună cu documentele doveditoare privind toate rezultatele şi informaţiile introduse de candidat în fişă. Modelul fişei de verificare va respecta modelul din standardul naţional aferent domeniului ştiinţific al postului.</w:t>
            </w:r>
          </w:p>
          <w:p w14:paraId="13411961" w14:textId="77777777" w:rsidR="002A01D3" w:rsidRPr="004A7ED9" w:rsidRDefault="005B64F0">
            <w:pPr>
              <w:jc w:val="both"/>
              <w:rPr>
                <w:sz w:val="20"/>
                <w:szCs w:val="20"/>
                <w:lang w:val="ro-RO"/>
              </w:rPr>
            </w:pPr>
            <w:r w:rsidRPr="004A7ED9">
              <w:rPr>
                <w:b/>
                <w:i/>
                <w:sz w:val="20"/>
                <w:szCs w:val="20"/>
                <w:lang w:val="ro-RO"/>
              </w:rPr>
              <w:t>8. Documente referitoare la deţinerea diplomei de doctor:</w:t>
            </w:r>
            <w:r w:rsidRPr="004A7ED9">
              <w:rPr>
                <w:sz w:val="20"/>
                <w:szCs w:val="20"/>
                <w:lang w:val="ro-RO"/>
              </w:rPr>
              <w:t xml:space="preserve"> copie certificată pentru conformitate cu originalul a diplomei de doctor şi, în cazul în care diploma de doctor originală nu este recunoscută în România, atestatul de recunoaştere sau echivalare a acesteia.</w:t>
            </w:r>
          </w:p>
          <w:p w14:paraId="43775EC0" w14:textId="77777777" w:rsidR="002A01D3" w:rsidRPr="004A7ED9" w:rsidRDefault="005B64F0">
            <w:pPr>
              <w:jc w:val="both"/>
              <w:rPr>
                <w:sz w:val="20"/>
                <w:szCs w:val="20"/>
                <w:lang w:val="ro-RO"/>
              </w:rPr>
            </w:pPr>
            <w:r w:rsidRPr="004A7ED9">
              <w:rPr>
                <w:b/>
                <w:i/>
                <w:sz w:val="20"/>
                <w:szCs w:val="20"/>
                <w:lang w:val="ro-RO"/>
              </w:rPr>
              <w:t>9. Rezumatul</w:t>
            </w:r>
            <w:r w:rsidRPr="004A7ED9">
              <w:rPr>
                <w:sz w:val="20"/>
                <w:szCs w:val="20"/>
                <w:lang w:val="ro-RO"/>
              </w:rPr>
              <w:t xml:space="preserve">, în limba română şi într-o limbă de circulaţie internaţională, a </w:t>
            </w:r>
            <w:r w:rsidRPr="004A7ED9">
              <w:rPr>
                <w:b/>
                <w:i/>
                <w:sz w:val="20"/>
                <w:szCs w:val="20"/>
                <w:lang w:val="ro-RO"/>
              </w:rPr>
              <w:t>tezei de doctorat</w:t>
            </w:r>
            <w:r w:rsidRPr="004A7ED9">
              <w:rPr>
                <w:sz w:val="20"/>
                <w:szCs w:val="20"/>
                <w:lang w:val="ro-RO"/>
              </w:rPr>
              <w:t>, pe maximum o pagină pentru fiecare limbă.</w:t>
            </w:r>
          </w:p>
          <w:p w14:paraId="557AD4A6" w14:textId="77777777" w:rsidR="002A01D3" w:rsidRPr="004A7ED9" w:rsidRDefault="005B64F0">
            <w:pPr>
              <w:jc w:val="both"/>
              <w:rPr>
                <w:sz w:val="20"/>
                <w:szCs w:val="20"/>
                <w:lang w:val="ro-RO"/>
              </w:rPr>
            </w:pPr>
            <w:r w:rsidRPr="004A7ED9">
              <w:rPr>
                <w:b/>
                <w:i/>
                <w:sz w:val="20"/>
                <w:szCs w:val="20"/>
                <w:lang w:val="ro-RO"/>
              </w:rPr>
              <w:t>10. Declaraţie pe proprie răspundere</w:t>
            </w:r>
            <w:r w:rsidRPr="004A7ED9">
              <w:rPr>
                <w:sz w:val="20"/>
                <w:szCs w:val="20"/>
                <w:lang w:val="ro-RO"/>
              </w:rPr>
              <w:t xml:space="preserve"> a candidatului în care indică situaţiile de incompatibilitate prevăzute de Legea nr. 1/2011 în care s-ar afla în cazul câştigării concursului sau lipsa acestor situaţii de incompatibilitate.</w:t>
            </w:r>
          </w:p>
          <w:p w14:paraId="643CC988" w14:textId="77777777" w:rsidR="002A01D3" w:rsidRPr="004A7ED9" w:rsidRDefault="005B64F0">
            <w:pPr>
              <w:jc w:val="both"/>
              <w:rPr>
                <w:sz w:val="20"/>
                <w:szCs w:val="20"/>
                <w:lang w:val="ro-RO"/>
              </w:rPr>
            </w:pPr>
            <w:r w:rsidRPr="004A7ED9">
              <w:rPr>
                <w:b/>
                <w:i/>
                <w:sz w:val="20"/>
                <w:szCs w:val="20"/>
                <w:lang w:val="ro-RO"/>
              </w:rPr>
              <w:t>11.</w:t>
            </w:r>
            <w:r w:rsidRPr="004A7ED9">
              <w:rPr>
                <w:sz w:val="20"/>
                <w:szCs w:val="20"/>
                <w:lang w:val="ro-RO"/>
              </w:rPr>
              <w:t xml:space="preserve"> Copii ale altor</w:t>
            </w:r>
            <w:r w:rsidRPr="004A7ED9">
              <w:rPr>
                <w:b/>
                <w:i/>
                <w:sz w:val="20"/>
                <w:szCs w:val="20"/>
                <w:lang w:val="ro-RO"/>
              </w:rPr>
              <w:t xml:space="preserve"> diplome </w:t>
            </w:r>
            <w:r w:rsidRPr="004A7ED9">
              <w:rPr>
                <w:sz w:val="20"/>
                <w:szCs w:val="20"/>
                <w:lang w:val="ro-RO"/>
              </w:rPr>
              <w:t xml:space="preserve">care atestă studiile candidatului. </w:t>
            </w:r>
          </w:p>
          <w:p w14:paraId="0B0C4F76" w14:textId="77777777" w:rsidR="002A01D3" w:rsidRPr="004A7ED9" w:rsidRDefault="005B64F0">
            <w:pPr>
              <w:jc w:val="both"/>
              <w:rPr>
                <w:sz w:val="20"/>
                <w:szCs w:val="20"/>
                <w:lang w:val="ro-RO"/>
              </w:rPr>
            </w:pPr>
            <w:r w:rsidRPr="004A7ED9">
              <w:rPr>
                <w:i/>
                <w:sz w:val="20"/>
                <w:szCs w:val="20"/>
                <w:lang w:val="ro-RO"/>
              </w:rPr>
              <w:t>a)</w:t>
            </w:r>
            <w:r w:rsidRPr="004A7ED9">
              <w:rPr>
                <w:sz w:val="20"/>
                <w:szCs w:val="20"/>
                <w:lang w:val="ro-RO"/>
              </w:rPr>
              <w:t xml:space="preserve"> Candidaţii la posturile de asistent universitar trebuie să depună copia după certificatul de absolvire a studiilor psihopedagogice. </w:t>
            </w:r>
          </w:p>
          <w:p w14:paraId="7251084D" w14:textId="77777777" w:rsidR="002A01D3" w:rsidRPr="004A7ED9" w:rsidRDefault="005B64F0">
            <w:pPr>
              <w:jc w:val="both"/>
              <w:rPr>
                <w:sz w:val="20"/>
                <w:szCs w:val="20"/>
                <w:lang w:val="ro-RO"/>
              </w:rPr>
            </w:pPr>
            <w:r w:rsidRPr="004A7ED9">
              <w:rPr>
                <w:i/>
                <w:sz w:val="20"/>
                <w:szCs w:val="20"/>
                <w:lang w:val="ro-RO"/>
              </w:rPr>
              <w:t>b)</w:t>
            </w:r>
            <w:r w:rsidRPr="004A7ED9">
              <w:rPr>
                <w:sz w:val="20"/>
                <w:szCs w:val="20"/>
                <w:lang w:val="ro-RO"/>
              </w:rPr>
              <w:t xml:space="preserve"> Candidaţii la posturile de lector universitar / şef de lucrări pot depune copia după certificatul de absolvire a studiilor psihopedagogice.</w:t>
            </w:r>
          </w:p>
          <w:p w14:paraId="29B87925" w14:textId="77777777" w:rsidR="002A01D3" w:rsidRPr="004A7ED9" w:rsidRDefault="005B64F0">
            <w:pPr>
              <w:jc w:val="both"/>
              <w:rPr>
                <w:sz w:val="20"/>
                <w:szCs w:val="20"/>
                <w:lang w:val="ro-RO"/>
              </w:rPr>
            </w:pPr>
            <w:r w:rsidRPr="004A7ED9">
              <w:rPr>
                <w:b/>
                <w:i/>
                <w:sz w:val="20"/>
                <w:szCs w:val="20"/>
                <w:lang w:val="ro-RO"/>
              </w:rPr>
              <w:t xml:space="preserve">12. </w:t>
            </w:r>
            <w:r w:rsidRPr="004A7ED9">
              <w:rPr>
                <w:sz w:val="20"/>
                <w:szCs w:val="20"/>
                <w:lang w:val="ro-RO"/>
              </w:rPr>
              <w:t xml:space="preserve">Copia </w:t>
            </w:r>
            <w:r w:rsidRPr="004A7ED9">
              <w:rPr>
                <w:b/>
                <w:i/>
                <w:sz w:val="20"/>
                <w:szCs w:val="20"/>
                <w:lang w:val="ro-RO"/>
              </w:rPr>
              <w:t>cărţii de identitate</w:t>
            </w:r>
            <w:r w:rsidRPr="004A7ED9">
              <w:rPr>
                <w:sz w:val="20"/>
                <w:szCs w:val="20"/>
                <w:lang w:val="ro-RO"/>
              </w:rPr>
              <w:t xml:space="preserve"> sau, în cazul în care candidatul nu are o carte de identitate, a paşaportului sau a unui alt document de identitate întocmit într-un scop echivalent cărţii de identitate ori paşaportului.</w:t>
            </w:r>
          </w:p>
          <w:p w14:paraId="250C4DFF" w14:textId="77777777" w:rsidR="002A01D3" w:rsidRPr="004A7ED9" w:rsidRDefault="005B64F0">
            <w:pPr>
              <w:jc w:val="both"/>
              <w:rPr>
                <w:sz w:val="20"/>
                <w:szCs w:val="20"/>
                <w:lang w:val="ro-RO"/>
              </w:rPr>
            </w:pPr>
            <w:r w:rsidRPr="004A7ED9">
              <w:rPr>
                <w:b/>
                <w:i/>
                <w:sz w:val="20"/>
                <w:szCs w:val="20"/>
                <w:lang w:val="ro-RO"/>
              </w:rPr>
              <w:t>13.</w:t>
            </w:r>
            <w:r w:rsidRPr="004A7ED9">
              <w:rPr>
                <w:sz w:val="20"/>
                <w:szCs w:val="20"/>
                <w:lang w:val="ro-RO"/>
              </w:rPr>
              <w:t xml:space="preserve"> În cazul în care candidatul şi-a schimbat numele, copii de pe documente care atestă schimbarea numelui – </w:t>
            </w:r>
            <w:r w:rsidRPr="004A7ED9">
              <w:rPr>
                <w:b/>
                <w:i/>
                <w:sz w:val="20"/>
                <w:szCs w:val="20"/>
                <w:lang w:val="ro-RO"/>
              </w:rPr>
              <w:t>certificat de căsătorie</w:t>
            </w:r>
            <w:r w:rsidRPr="004A7ED9">
              <w:rPr>
                <w:sz w:val="20"/>
                <w:szCs w:val="20"/>
                <w:lang w:val="ro-RO"/>
              </w:rPr>
              <w:t xml:space="preserve"> sau dovada schimbării numelui.</w:t>
            </w:r>
          </w:p>
          <w:p w14:paraId="6418E309" w14:textId="77777777" w:rsidR="002A01D3" w:rsidRPr="004A7ED9" w:rsidRDefault="005B64F0">
            <w:pPr>
              <w:jc w:val="both"/>
              <w:rPr>
                <w:sz w:val="20"/>
                <w:szCs w:val="20"/>
                <w:lang w:val="ro-RO"/>
              </w:rPr>
            </w:pPr>
            <w:r w:rsidRPr="004A7ED9">
              <w:rPr>
                <w:b/>
                <w:i/>
                <w:sz w:val="20"/>
                <w:szCs w:val="20"/>
                <w:lang w:val="ro-RO"/>
              </w:rPr>
              <w:t>14. Adeverinţă medicală</w:t>
            </w:r>
            <w:r w:rsidRPr="004A7ED9">
              <w:rPr>
                <w:sz w:val="20"/>
                <w:szCs w:val="20"/>
                <w:lang w:val="ro-RO"/>
              </w:rPr>
              <w:t xml:space="preserve"> eliberată de Medicina Muncii, în termen de valabilitate, în scopul completării dosarului de participare la concurs pentru ocuparea unui post didactic.</w:t>
            </w:r>
          </w:p>
          <w:p w14:paraId="29CAC157" w14:textId="77777777" w:rsidR="002A01D3" w:rsidRPr="004A7ED9" w:rsidRDefault="005B64F0">
            <w:pPr>
              <w:jc w:val="both"/>
              <w:rPr>
                <w:sz w:val="20"/>
                <w:szCs w:val="20"/>
                <w:lang w:val="ro-RO"/>
              </w:rPr>
            </w:pPr>
            <w:r w:rsidRPr="004A7ED9">
              <w:rPr>
                <w:b/>
                <w:i/>
                <w:sz w:val="20"/>
                <w:szCs w:val="20"/>
                <w:lang w:val="ro-RO"/>
              </w:rPr>
              <w:lastRenderedPageBreak/>
              <w:t>15.</w:t>
            </w:r>
            <w:r w:rsidRPr="004A7ED9">
              <w:rPr>
                <w:sz w:val="20"/>
                <w:szCs w:val="20"/>
                <w:lang w:val="ro-RO"/>
              </w:rPr>
              <w:t xml:space="preserve"> Maximum 10 publicaţii, brevete sau alte lucrări ale candidatului, în format electronic, selecţionate de acesta şi considerate a fi cele mai relevante pentru realizările profesionale proprii.</w:t>
            </w:r>
          </w:p>
          <w:p w14:paraId="6267DDC0" w14:textId="77777777" w:rsidR="002A01D3" w:rsidRPr="004A7ED9" w:rsidRDefault="005B64F0">
            <w:pPr>
              <w:jc w:val="both"/>
              <w:rPr>
                <w:sz w:val="20"/>
                <w:szCs w:val="20"/>
                <w:lang w:val="ro-RO"/>
              </w:rPr>
            </w:pPr>
            <w:r w:rsidRPr="004A7ED9">
              <w:rPr>
                <w:b/>
                <w:i/>
                <w:sz w:val="20"/>
                <w:szCs w:val="20"/>
                <w:lang w:val="ro-RO"/>
              </w:rPr>
              <w:t>16. Document</w:t>
            </w:r>
            <w:r w:rsidRPr="004A7ED9">
              <w:rPr>
                <w:sz w:val="20"/>
                <w:szCs w:val="20"/>
                <w:lang w:val="ro-RO"/>
              </w:rPr>
              <w:t xml:space="preserve"> din care să reiasă adresa / adresele de contact poştal, e-mail şi telefonul / telefoanele la care poate fi contactat.</w:t>
            </w:r>
          </w:p>
          <w:p w14:paraId="45B302F7" w14:textId="77777777" w:rsidR="002A01D3" w:rsidRPr="004A7ED9" w:rsidRDefault="005B64F0">
            <w:pPr>
              <w:jc w:val="both"/>
              <w:rPr>
                <w:sz w:val="20"/>
                <w:szCs w:val="20"/>
                <w:lang w:val="ro-RO"/>
              </w:rPr>
            </w:pPr>
            <w:r w:rsidRPr="004A7ED9">
              <w:rPr>
                <w:b/>
                <w:i/>
                <w:sz w:val="20"/>
                <w:szCs w:val="20"/>
                <w:lang w:val="ro-RO"/>
              </w:rPr>
              <w:t>17.</w:t>
            </w:r>
            <w:r w:rsidRPr="004A7ED9">
              <w:rPr>
                <w:b/>
                <w:sz w:val="20"/>
                <w:szCs w:val="20"/>
                <w:lang w:val="ro-RO"/>
              </w:rPr>
              <w:t xml:space="preserve"> </w:t>
            </w:r>
            <w:r w:rsidRPr="004A7ED9">
              <w:rPr>
                <w:b/>
                <w:i/>
                <w:sz w:val="20"/>
                <w:szCs w:val="20"/>
                <w:lang w:val="ro-RO"/>
              </w:rPr>
              <w:t xml:space="preserve">Opis </w:t>
            </w:r>
            <w:r w:rsidRPr="004A7ED9">
              <w:rPr>
                <w:sz w:val="20"/>
                <w:szCs w:val="20"/>
                <w:lang w:val="ro-RO"/>
              </w:rPr>
              <w:t>cu toate documentele depuse la dosar.</w:t>
            </w:r>
          </w:p>
          <w:p w14:paraId="7F858D00" w14:textId="77777777" w:rsidR="002A01D3" w:rsidRPr="004A7ED9" w:rsidRDefault="005B64F0">
            <w:pPr>
              <w:jc w:val="both"/>
              <w:rPr>
                <w:sz w:val="20"/>
                <w:szCs w:val="20"/>
                <w:lang w:val="ro-RO"/>
              </w:rPr>
            </w:pPr>
            <w:r w:rsidRPr="004A7ED9">
              <w:rPr>
                <w:b/>
                <w:i/>
                <w:sz w:val="20"/>
                <w:szCs w:val="20"/>
                <w:lang w:val="ro-RO"/>
              </w:rPr>
              <w:t>18. Opis</w:t>
            </w:r>
            <w:r w:rsidRPr="004A7ED9">
              <w:rPr>
                <w:sz w:val="20"/>
                <w:szCs w:val="20"/>
                <w:lang w:val="ro-RO"/>
              </w:rPr>
              <w:t xml:space="preserve"> cu toate documentele electronice depuse la dosar.</w:t>
            </w:r>
          </w:p>
          <w:p w14:paraId="417F3FF2" w14:textId="77777777" w:rsidR="002A01D3" w:rsidRPr="004A7ED9" w:rsidRDefault="005B64F0">
            <w:pPr>
              <w:jc w:val="both"/>
              <w:rPr>
                <w:sz w:val="20"/>
                <w:szCs w:val="20"/>
                <w:lang w:val="ro-RO"/>
              </w:rPr>
            </w:pPr>
            <w:r w:rsidRPr="004A7ED9">
              <w:rPr>
                <w:b/>
                <w:i/>
                <w:sz w:val="20"/>
                <w:szCs w:val="20"/>
                <w:lang w:val="ro-RO"/>
              </w:rPr>
              <w:t>19.</w:t>
            </w:r>
            <w:r w:rsidRPr="004A7ED9">
              <w:rPr>
                <w:b/>
                <w:sz w:val="20"/>
                <w:szCs w:val="20"/>
                <w:lang w:val="ro-RO"/>
              </w:rPr>
              <w:t xml:space="preserve"> </w:t>
            </w:r>
            <w:r w:rsidRPr="004A7ED9">
              <w:rPr>
                <w:b/>
                <w:i/>
                <w:sz w:val="20"/>
                <w:szCs w:val="20"/>
                <w:lang w:val="ro-RO"/>
              </w:rPr>
              <w:t>Declaraţie</w:t>
            </w:r>
            <w:r w:rsidRPr="004A7ED9">
              <w:rPr>
                <w:sz w:val="20"/>
                <w:szCs w:val="20"/>
                <w:lang w:val="ro-RO"/>
              </w:rPr>
              <w:t xml:space="preserve"> privind conformitatea conţinutului formatului electronic cu documentele depuse.</w:t>
            </w:r>
          </w:p>
        </w:tc>
      </w:tr>
    </w:tbl>
    <w:p w14:paraId="2683F4BC" w14:textId="77777777" w:rsidR="002A01D3" w:rsidRPr="004A7ED9" w:rsidRDefault="005B64F0">
      <w:pPr>
        <w:rPr>
          <w:sz w:val="20"/>
          <w:szCs w:val="20"/>
          <w:lang w:val="ro-RO"/>
        </w:rPr>
      </w:pPr>
      <w:r w:rsidRPr="004A7ED9">
        <w:rPr>
          <w:sz w:val="20"/>
          <w:szCs w:val="20"/>
          <w:lang w:val="ro-RO"/>
        </w:rPr>
        <w:lastRenderedPageBreak/>
        <w:t>* Domeniu ştiinţific va fi ales din Anexa 12</w:t>
      </w:r>
    </w:p>
    <w:p w14:paraId="2F5095C2" w14:textId="77777777" w:rsidR="002A01D3" w:rsidRPr="004A7ED9" w:rsidRDefault="005B64F0">
      <w:pPr>
        <w:rPr>
          <w:sz w:val="20"/>
          <w:szCs w:val="20"/>
          <w:lang w:val="ro-RO"/>
        </w:rPr>
      </w:pPr>
      <w:r w:rsidRPr="004A7ED9">
        <w:rPr>
          <w:sz w:val="20"/>
          <w:szCs w:val="20"/>
          <w:lang w:val="ro-RO"/>
        </w:rPr>
        <w:t xml:space="preserve">** Formatul electronic pentru </w:t>
      </w:r>
      <w:r w:rsidRPr="004A7ED9">
        <w:rPr>
          <w:b/>
          <w:i/>
          <w:sz w:val="20"/>
          <w:szCs w:val="20"/>
          <w:lang w:val="ro-RO"/>
        </w:rPr>
        <w:t xml:space="preserve">Curriculum vitae, Lista de lucrări </w:t>
      </w:r>
      <w:r w:rsidRPr="004A7ED9">
        <w:rPr>
          <w:sz w:val="20"/>
          <w:szCs w:val="20"/>
          <w:lang w:val="ro-RO"/>
        </w:rPr>
        <w:t>şi</w:t>
      </w:r>
      <w:r w:rsidRPr="004A7ED9">
        <w:rPr>
          <w:b/>
          <w:i/>
          <w:sz w:val="20"/>
          <w:szCs w:val="20"/>
          <w:lang w:val="ro-RO"/>
        </w:rPr>
        <w:t xml:space="preserve"> Fişa de verificare</w:t>
      </w:r>
      <w:r w:rsidRPr="004A7ED9">
        <w:rPr>
          <w:sz w:val="20"/>
          <w:szCs w:val="20"/>
          <w:lang w:val="ro-RO"/>
        </w:rPr>
        <w:t xml:space="preserve"> nu trebuie să depăşească 3Mb pentru a putea fi încărcate pe macheta de pe pagina web a ministerului de resort.</w:t>
      </w:r>
    </w:p>
    <w:p w14:paraId="418DF590" w14:textId="77777777" w:rsidR="002A01D3" w:rsidRPr="004A7ED9" w:rsidRDefault="005B64F0">
      <w:pPr>
        <w:rPr>
          <w:lang w:val="ro-RO"/>
        </w:rPr>
      </w:pPr>
      <w:r w:rsidRPr="004A7ED9">
        <w:rPr>
          <w:sz w:val="20"/>
          <w:szCs w:val="20"/>
          <w:lang w:val="ro-RO"/>
        </w:rPr>
        <w:t>*** Toate documentele din dosarul de înscriere vor fi depuse în format electronic de tip *.pdf., numai după ce au fost semnate de candidat.</w:t>
      </w:r>
    </w:p>
    <w:p w14:paraId="7E127717" w14:textId="77777777" w:rsidR="002A01D3" w:rsidRPr="004A7ED9" w:rsidRDefault="002A01D3">
      <w:pPr>
        <w:rPr>
          <w:lang w:val="ro-RO"/>
        </w:rPr>
      </w:pPr>
    </w:p>
    <w:sectPr w:rsidR="002A01D3" w:rsidRPr="004A7ED9">
      <w:headerReference w:type="default" r:id="rId8"/>
      <w:footerReference w:type="default" r:id="rId9"/>
      <w:footerReference w:type="first" r:id="rId10"/>
      <w:pgSz w:w="11907" w:h="16840"/>
      <w:pgMar w:top="1134" w:right="851" w:bottom="1134" w:left="1276"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1C195" w14:textId="77777777" w:rsidR="00AA2866" w:rsidRDefault="00AA2866">
      <w:r>
        <w:separator/>
      </w:r>
    </w:p>
  </w:endnote>
  <w:endnote w:type="continuationSeparator" w:id="0">
    <w:p w14:paraId="580BF36F" w14:textId="77777777" w:rsidR="00AA2866" w:rsidRDefault="00AA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5AFF" w14:textId="77777777" w:rsidR="002A01D3" w:rsidRDefault="005B64F0">
    <w:pPr>
      <w:pBdr>
        <w:top w:val="nil"/>
        <w:left w:val="nil"/>
        <w:bottom w:val="nil"/>
        <w:right w:val="nil"/>
        <w:between w:val="nil"/>
      </w:pBdr>
      <w:tabs>
        <w:tab w:val="center" w:pos="4703"/>
        <w:tab w:val="right" w:pos="9406"/>
      </w:tabs>
      <w:jc w:val="center"/>
      <w:rPr>
        <w:color w:val="000000"/>
      </w:rPr>
    </w:pPr>
    <w:r>
      <w:rPr>
        <w:color w:val="000000"/>
      </w:rPr>
      <w:fldChar w:fldCharType="begin"/>
    </w:r>
    <w:r>
      <w:rPr>
        <w:color w:val="000000"/>
      </w:rPr>
      <w:instrText>PAGE</w:instrText>
    </w:r>
    <w:r>
      <w:rPr>
        <w:color w:val="000000"/>
      </w:rPr>
      <w:fldChar w:fldCharType="separate"/>
    </w:r>
    <w:r w:rsidR="004A7ED9">
      <w:rPr>
        <w:noProof/>
        <w:color w:val="000000"/>
      </w:rPr>
      <w:t>2</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4A7ED9">
      <w:rPr>
        <w:noProof/>
        <w:color w:val="000000"/>
      </w:rPr>
      <w:t>3</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56AB" w14:textId="77777777" w:rsidR="002A01D3" w:rsidRDefault="005B64F0">
    <w:pPr>
      <w:pBdr>
        <w:top w:val="nil"/>
        <w:left w:val="nil"/>
        <w:bottom w:val="nil"/>
        <w:right w:val="nil"/>
        <w:between w:val="nil"/>
      </w:pBdr>
      <w:tabs>
        <w:tab w:val="center" w:pos="4703"/>
        <w:tab w:val="right" w:pos="9406"/>
      </w:tabs>
      <w:jc w:val="center"/>
      <w:rPr>
        <w:color w:val="000000"/>
      </w:rPr>
    </w:pPr>
    <w:r>
      <w:rPr>
        <w:color w:val="000000"/>
      </w:rPr>
      <w:fldChar w:fldCharType="begin"/>
    </w:r>
    <w:r>
      <w:rPr>
        <w:color w:val="000000"/>
      </w:rPr>
      <w:instrText>PAGE</w:instrText>
    </w:r>
    <w:r>
      <w:rPr>
        <w:color w:val="000000"/>
      </w:rPr>
      <w:fldChar w:fldCharType="separate"/>
    </w:r>
    <w:r w:rsidR="004A7ED9">
      <w:rPr>
        <w:noProof/>
        <w:color w:val="000000"/>
      </w:rPr>
      <w:t>1</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4A7ED9">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A1FEA" w14:textId="77777777" w:rsidR="00AA2866" w:rsidRDefault="00AA2866">
      <w:r>
        <w:separator/>
      </w:r>
    </w:p>
  </w:footnote>
  <w:footnote w:type="continuationSeparator" w:id="0">
    <w:p w14:paraId="2E6B1978" w14:textId="77777777" w:rsidR="00AA2866" w:rsidRDefault="00AA2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9B5C" w14:textId="77777777" w:rsidR="002A01D3" w:rsidRDefault="005B64F0">
    <w:pPr>
      <w:pBdr>
        <w:bottom w:val="single" w:sz="12" w:space="1" w:color="000000"/>
      </w:pBdr>
    </w:pPr>
    <w:r>
      <w:t xml:space="preserve"> Ocuparea posturilor didactice vacante</w:t>
    </w:r>
    <w:r>
      <w:rPr>
        <w:noProof/>
      </w:rPr>
      <mc:AlternateContent>
        <mc:Choice Requires="wpg">
          <w:drawing>
            <wp:anchor distT="0" distB="0" distL="114300" distR="114300" simplePos="0" relativeHeight="251658240" behindDoc="0" locked="0" layoutInCell="1" hidden="0" allowOverlap="1" wp14:anchorId="6570BC0D" wp14:editId="30EB2AC5">
              <wp:simplePos x="0" y="0"/>
              <wp:positionH relativeFrom="column">
                <wp:posOffset>8013700</wp:posOffset>
              </wp:positionH>
              <wp:positionV relativeFrom="paragraph">
                <wp:posOffset>-190499</wp:posOffset>
              </wp:positionV>
              <wp:extent cx="1010920" cy="353695"/>
              <wp:effectExtent l="0" t="0" r="0" b="0"/>
              <wp:wrapNone/>
              <wp:docPr id="5" name="Group 5"/>
              <wp:cNvGraphicFramePr/>
              <a:graphic xmlns:a="http://schemas.openxmlformats.org/drawingml/2006/main">
                <a:graphicData uri="http://schemas.microsoft.com/office/word/2010/wordprocessingGroup">
                  <wpg:wgp>
                    <wpg:cNvGrpSpPr/>
                    <wpg:grpSpPr>
                      <a:xfrm>
                        <a:off x="0" y="0"/>
                        <a:ext cx="1010920" cy="353695"/>
                        <a:chOff x="4840540" y="3603153"/>
                        <a:chExt cx="1010920" cy="353695"/>
                      </a:xfrm>
                    </wpg:grpSpPr>
                    <wpg:grpSp>
                      <wpg:cNvPr id="1" name="Group 1"/>
                      <wpg:cNvGrpSpPr/>
                      <wpg:grpSpPr>
                        <a:xfrm>
                          <a:off x="4840540" y="3603153"/>
                          <a:ext cx="1010920" cy="353695"/>
                          <a:chOff x="1070" y="212"/>
                          <a:chExt cx="1592" cy="676"/>
                        </a:xfrm>
                      </wpg:grpSpPr>
                      <wps:wsp>
                        <wps:cNvPr id="2" name="Rectangle 2"/>
                        <wps:cNvSpPr/>
                        <wps:spPr>
                          <a:xfrm>
                            <a:off x="1070" y="212"/>
                            <a:ext cx="1575" cy="675"/>
                          </a:xfrm>
                          <a:prstGeom prst="rect">
                            <a:avLst/>
                          </a:prstGeom>
                          <a:noFill/>
                          <a:ln>
                            <a:noFill/>
                          </a:ln>
                        </wps:spPr>
                        <wps:txbx>
                          <w:txbxContent>
                            <w:p w14:paraId="161557B0" w14:textId="77777777" w:rsidR="002A01D3" w:rsidRDefault="002A01D3">
                              <w:pPr>
                                <w:textDirection w:val="btLr"/>
                              </w:pPr>
                            </w:p>
                          </w:txbxContent>
                        </wps:txbx>
                        <wps:bodyPr spcFirstLastPara="1" wrap="square" lIns="91425" tIns="91425" rIns="91425" bIns="91425" anchor="ctr" anchorCtr="0">
                          <a:noAutofit/>
                        </wps:bodyPr>
                      </wps:wsp>
                      <wps:wsp>
                        <wps:cNvPr id="3" name="Rectangle 3"/>
                        <wps:cNvSpPr/>
                        <wps:spPr>
                          <a:xfrm>
                            <a:off x="1646" y="342"/>
                            <a:ext cx="1016" cy="480"/>
                          </a:xfrm>
                          <a:prstGeom prst="rect">
                            <a:avLst/>
                          </a:prstGeom>
                          <a:solidFill>
                            <a:srgbClr val="FFFFFF"/>
                          </a:solidFill>
                          <a:ln>
                            <a:noFill/>
                          </a:ln>
                        </wps:spPr>
                        <wps:txbx>
                          <w:txbxContent>
                            <w:p w14:paraId="47FCF495" w14:textId="77777777" w:rsidR="002A01D3" w:rsidRDefault="005B64F0">
                              <w:pPr>
                                <w:textDirection w:val="btLr"/>
                              </w:pPr>
                              <w:r>
                                <w:rPr>
                                  <w:color w:val="3366FF"/>
                                  <w:sz w:val="12"/>
                                </w:rPr>
                                <w:t>Universitatea</w:t>
                              </w:r>
                            </w:p>
                            <w:p w14:paraId="4E3FD3D7" w14:textId="77777777" w:rsidR="002A01D3" w:rsidRDefault="005B64F0">
                              <w:pPr>
                                <w:textDirection w:val="btLr"/>
                              </w:pPr>
                              <w:r>
                                <w:rPr>
                                  <w:color w:val="3366FF"/>
                                  <w:sz w:val="12"/>
                                </w:rPr>
                                <w:t>Ştefan cel Mare</w:t>
                              </w:r>
                            </w:p>
                            <w:p w14:paraId="01AEC589" w14:textId="77777777" w:rsidR="002A01D3" w:rsidRDefault="005B64F0">
                              <w:pPr>
                                <w:textDirection w:val="btLr"/>
                              </w:pPr>
                              <w:r>
                                <w:rPr>
                                  <w:color w:val="3366FF"/>
                                  <w:sz w:val="12"/>
                                </w:rPr>
                                <w:t>Suceava</w:t>
                              </w:r>
                            </w:p>
                          </w:txbxContent>
                        </wps:txbx>
                        <wps:bodyPr spcFirstLastPara="1" wrap="square" lIns="0" tIns="0" rIns="0" bIns="0" anchor="t" anchorCtr="0">
                          <a:noAutofit/>
                        </wps:bodyPr>
                      </wps:wsp>
                      <pic:pic xmlns:pic="http://schemas.openxmlformats.org/drawingml/2006/picture">
                        <pic:nvPicPr>
                          <pic:cNvPr id="4" name="Shape 5" descr="header_1_ro_01"/>
                          <pic:cNvPicPr preferRelativeResize="0"/>
                        </pic:nvPicPr>
                        <pic:blipFill rotWithShape="1">
                          <a:blip r:embed="rId1">
                            <a:alphaModFix/>
                          </a:blip>
                          <a:srcRect l="16501" b="3566"/>
                          <a:stretch/>
                        </pic:blipFill>
                        <pic:spPr>
                          <a:xfrm>
                            <a:off x="1070" y="212"/>
                            <a:ext cx="506" cy="676"/>
                          </a:xfrm>
                          <a:prstGeom prst="rect">
                            <a:avLst/>
                          </a:prstGeom>
                          <a:noFill/>
                          <a:ln>
                            <a:noFill/>
                          </a:ln>
                        </pic:spPr>
                      </pic:pic>
                    </wpg:grpSp>
                  </wpg:wgp>
                </a:graphicData>
              </a:graphic>
            </wp:anchor>
          </w:drawing>
        </mc:Choice>
        <mc:Fallback>
          <w:pict>
            <v:group w14:anchorId="6570BC0D" id="Group 5" o:spid="_x0000_s1026" style="position:absolute;margin-left:631pt;margin-top:-15pt;width:79.6pt;height:27.85pt;z-index:251658240" coordorigin="48405,36031" coordsize="10109,3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">
              <v:group id="Group 1" o:spid="_x0000_s1027" style="position:absolute;left:48405;top:36031;width:10109;height:3537" coordorigin="1070,212" coordsize="159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070;top:212;width:1575;height: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61557B0" w14:textId="77777777" w:rsidR="002A01D3" w:rsidRDefault="002A01D3">
                        <w:pPr>
                          <w:textDirection w:val="btLr"/>
                        </w:pPr>
                      </w:p>
                    </w:txbxContent>
                  </v:textbox>
                </v:rect>
                <v:rect id="Rectangle 3" o:spid="_x0000_s1029"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" stroked="f">
                  <v:textbox inset="0,0,0,0">
                    <w:txbxContent>
                      <w:p w14:paraId="47FCF495" w14:textId="77777777" w:rsidR="002A01D3" w:rsidRDefault="005B64F0">
                        <w:pPr>
                          <w:textDirection w:val="btLr"/>
                        </w:pPr>
                        <w:proofErr w:type="spellStart"/>
                        <w:r>
                          <w:rPr>
                            <w:color w:val="3366FF"/>
                            <w:sz w:val="12"/>
                          </w:rPr>
                          <w:t>Universitatea</w:t>
                        </w:r>
                        <w:proofErr w:type="spellEnd"/>
                      </w:p>
                      <w:p w14:paraId="4E3FD3D7" w14:textId="77777777" w:rsidR="002A01D3" w:rsidRDefault="005B64F0">
                        <w:pPr>
                          <w:textDirection w:val="btLr"/>
                        </w:pPr>
                        <w:proofErr w:type="spellStart"/>
                        <w:r>
                          <w:rPr>
                            <w:color w:val="3366FF"/>
                            <w:sz w:val="12"/>
                          </w:rPr>
                          <w:t>Ştefan</w:t>
                        </w:r>
                        <w:proofErr w:type="spellEnd"/>
                        <w:r>
                          <w:rPr>
                            <w:color w:val="3366FF"/>
                            <w:sz w:val="12"/>
                          </w:rPr>
                          <w:t xml:space="preserve"> </w:t>
                        </w:r>
                        <w:proofErr w:type="spellStart"/>
                        <w:r>
                          <w:rPr>
                            <w:color w:val="3366FF"/>
                            <w:sz w:val="12"/>
                          </w:rPr>
                          <w:t>cel</w:t>
                        </w:r>
                        <w:proofErr w:type="spellEnd"/>
                        <w:r>
                          <w:rPr>
                            <w:color w:val="3366FF"/>
                            <w:sz w:val="12"/>
                          </w:rPr>
                          <w:t xml:space="preserve"> Mare</w:t>
                        </w:r>
                      </w:p>
                      <w:p w14:paraId="01AEC589" w14:textId="77777777" w:rsidR="002A01D3" w:rsidRDefault="005B64F0">
                        <w:pPr>
                          <w:textDirection w:val="btLr"/>
                        </w:pPr>
                        <w:r>
                          <w:rPr>
                            <w:color w:val="3366FF"/>
                            <w:sz w:val="12"/>
                          </w:rPr>
                          <w:t>Suceava</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alt="header_1_ro_01" style="position:absolute;left:1070;top:212;width:506;height:6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">
                  <v:imagedata r:id="rId2" o:title="header_1_ro_01" cropbottom="2337f" cropleft="10814f"/>
                </v:shape>
              </v:group>
            </v:group>
          </w:pict>
        </mc:Fallback>
      </mc:AlternateContent>
    </w:r>
    <w:r>
      <w:rPr>
        <w:noProof/>
      </w:rPr>
      <mc:AlternateContent>
        <mc:Choice Requires="wpg">
          <w:drawing>
            <wp:anchor distT="0" distB="0" distL="114300" distR="114300" simplePos="0" relativeHeight="251659264" behindDoc="0" locked="0" layoutInCell="1" hidden="0" allowOverlap="1" wp14:anchorId="48D49E8F" wp14:editId="1FD3A95F">
              <wp:simplePos x="0" y="0"/>
              <wp:positionH relativeFrom="column">
                <wp:posOffset>5105400</wp:posOffset>
              </wp:positionH>
              <wp:positionV relativeFrom="paragraph">
                <wp:posOffset>-165099</wp:posOffset>
              </wp:positionV>
              <wp:extent cx="1010920" cy="353695"/>
              <wp:effectExtent l="0" t="0" r="0" b="0"/>
              <wp:wrapNone/>
              <wp:docPr id="6" name="Group 6"/>
              <wp:cNvGraphicFramePr/>
              <a:graphic xmlns:a="http://schemas.openxmlformats.org/drawingml/2006/main">
                <a:graphicData uri="http://schemas.microsoft.com/office/word/2010/wordprocessingGroup">
                  <wpg:wgp>
                    <wpg:cNvGrpSpPr/>
                    <wpg:grpSpPr>
                      <a:xfrm>
                        <a:off x="0" y="0"/>
                        <a:ext cx="1010920" cy="353695"/>
                        <a:chOff x="4840540" y="3603153"/>
                        <a:chExt cx="1010920" cy="353695"/>
                      </a:xfrm>
                    </wpg:grpSpPr>
                    <wpg:grpSp>
                      <wpg:cNvPr id="7" name="Group 7"/>
                      <wpg:cNvGrpSpPr/>
                      <wpg:grpSpPr>
                        <a:xfrm>
                          <a:off x="4840540" y="3603153"/>
                          <a:ext cx="1010920" cy="353695"/>
                          <a:chOff x="1070" y="212"/>
                          <a:chExt cx="1592" cy="676"/>
                        </a:xfrm>
                      </wpg:grpSpPr>
                      <wps:wsp>
                        <wps:cNvPr id="8" name="Rectangle 8"/>
                        <wps:cNvSpPr/>
                        <wps:spPr>
                          <a:xfrm>
                            <a:off x="1070" y="212"/>
                            <a:ext cx="1575" cy="675"/>
                          </a:xfrm>
                          <a:prstGeom prst="rect">
                            <a:avLst/>
                          </a:prstGeom>
                          <a:noFill/>
                          <a:ln>
                            <a:noFill/>
                          </a:ln>
                        </wps:spPr>
                        <wps:txbx>
                          <w:txbxContent>
                            <w:p w14:paraId="3B51EA84" w14:textId="77777777" w:rsidR="002A01D3" w:rsidRDefault="002A01D3">
                              <w:pPr>
                                <w:textDirection w:val="btLr"/>
                              </w:pPr>
                            </w:p>
                          </w:txbxContent>
                        </wps:txbx>
                        <wps:bodyPr spcFirstLastPara="1" wrap="square" lIns="91425" tIns="91425" rIns="91425" bIns="91425" anchor="ctr" anchorCtr="0">
                          <a:noAutofit/>
                        </wps:bodyPr>
                      </wps:wsp>
                      <wps:wsp>
                        <wps:cNvPr id="9" name="Rectangle 9"/>
                        <wps:cNvSpPr/>
                        <wps:spPr>
                          <a:xfrm>
                            <a:off x="1646" y="342"/>
                            <a:ext cx="1016" cy="480"/>
                          </a:xfrm>
                          <a:prstGeom prst="rect">
                            <a:avLst/>
                          </a:prstGeom>
                          <a:solidFill>
                            <a:srgbClr val="FFFFFF"/>
                          </a:solidFill>
                          <a:ln>
                            <a:noFill/>
                          </a:ln>
                        </wps:spPr>
                        <wps:txbx>
                          <w:txbxContent>
                            <w:p w14:paraId="70A2788E" w14:textId="77777777" w:rsidR="002A01D3" w:rsidRDefault="005B64F0">
                              <w:pPr>
                                <w:textDirection w:val="btLr"/>
                              </w:pPr>
                              <w:r>
                                <w:rPr>
                                  <w:color w:val="3366FF"/>
                                  <w:sz w:val="12"/>
                                </w:rPr>
                                <w:t>Universitatea</w:t>
                              </w:r>
                            </w:p>
                            <w:p w14:paraId="23F7C9C3" w14:textId="77777777" w:rsidR="002A01D3" w:rsidRDefault="005B64F0">
                              <w:pPr>
                                <w:textDirection w:val="btLr"/>
                              </w:pPr>
                              <w:r>
                                <w:rPr>
                                  <w:color w:val="3366FF"/>
                                  <w:sz w:val="12"/>
                                </w:rPr>
                                <w:t>Ştefan cel Mare</w:t>
                              </w:r>
                            </w:p>
                            <w:p w14:paraId="74040026" w14:textId="77777777" w:rsidR="002A01D3" w:rsidRDefault="005B64F0">
                              <w:pPr>
                                <w:textDirection w:val="btLr"/>
                              </w:pPr>
                              <w:r>
                                <w:rPr>
                                  <w:color w:val="3366FF"/>
                                  <w:sz w:val="12"/>
                                </w:rPr>
                                <w:t>Suceava</w:t>
                              </w:r>
                            </w:p>
                          </w:txbxContent>
                        </wps:txbx>
                        <wps:bodyPr spcFirstLastPara="1" wrap="square" lIns="0" tIns="0" rIns="0" bIns="0" anchor="t" anchorCtr="0">
                          <a:noAutofit/>
                        </wps:bodyPr>
                      </wps:wsp>
                      <pic:pic xmlns:pic="http://schemas.openxmlformats.org/drawingml/2006/picture">
                        <pic:nvPicPr>
                          <pic:cNvPr id="10" name="Shape 8" descr="header_1_ro_01"/>
                          <pic:cNvPicPr preferRelativeResize="0"/>
                        </pic:nvPicPr>
                        <pic:blipFill rotWithShape="1">
                          <a:blip r:embed="rId3">
                            <a:alphaModFix/>
                          </a:blip>
                          <a:srcRect l="16501" b="3566"/>
                          <a:stretch/>
                        </pic:blipFill>
                        <pic:spPr>
                          <a:xfrm>
                            <a:off x="1070" y="212"/>
                            <a:ext cx="506" cy="676"/>
                          </a:xfrm>
                          <a:prstGeom prst="rect">
                            <a:avLst/>
                          </a:prstGeom>
                          <a:noFill/>
                          <a:ln>
                            <a:noFill/>
                          </a:ln>
                        </pic:spPr>
                      </pic:pic>
                    </wpg:grpSp>
                  </wpg:wgp>
                </a:graphicData>
              </a:graphic>
            </wp:anchor>
          </w:drawing>
        </mc:Choice>
        <mc:Fallback>
          <w:pict>
            <v:group w14:anchorId="48D49E8F" id="Group 6" o:spid="_x0000_s1031" style="position:absolute;margin-left:402pt;margin-top:-13pt;width:79.6pt;height:27.85pt;z-index:251659264" coordorigin="48405,36031" coordsize="10109,3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">
              <v:group id="Group 7" o:spid="_x0000_s1032" style="position:absolute;left:48405;top:36031;width:10109;height:3537" coordorigin="1070,212" coordsize="159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3" style="position:absolute;left:1070;top:212;width:1575;height: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3B51EA84" w14:textId="77777777" w:rsidR="002A01D3" w:rsidRDefault="002A01D3">
                        <w:pPr>
                          <w:textDirection w:val="btLr"/>
                        </w:pPr>
                      </w:p>
                    </w:txbxContent>
                  </v:textbox>
                </v:rect>
                <v:rect id="Rectangle 9" o:spid="_x0000_s1034"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" stroked="f">
                  <v:textbox inset="0,0,0,0">
                    <w:txbxContent>
                      <w:p w14:paraId="70A2788E" w14:textId="77777777" w:rsidR="002A01D3" w:rsidRDefault="005B64F0">
                        <w:pPr>
                          <w:textDirection w:val="btLr"/>
                        </w:pPr>
                        <w:proofErr w:type="spellStart"/>
                        <w:r>
                          <w:rPr>
                            <w:color w:val="3366FF"/>
                            <w:sz w:val="12"/>
                          </w:rPr>
                          <w:t>Universitatea</w:t>
                        </w:r>
                        <w:proofErr w:type="spellEnd"/>
                      </w:p>
                      <w:p w14:paraId="23F7C9C3" w14:textId="77777777" w:rsidR="002A01D3" w:rsidRDefault="005B64F0">
                        <w:pPr>
                          <w:textDirection w:val="btLr"/>
                        </w:pPr>
                        <w:proofErr w:type="spellStart"/>
                        <w:r>
                          <w:rPr>
                            <w:color w:val="3366FF"/>
                            <w:sz w:val="12"/>
                          </w:rPr>
                          <w:t>Ştefan</w:t>
                        </w:r>
                        <w:proofErr w:type="spellEnd"/>
                        <w:r>
                          <w:rPr>
                            <w:color w:val="3366FF"/>
                            <w:sz w:val="12"/>
                          </w:rPr>
                          <w:t xml:space="preserve"> </w:t>
                        </w:r>
                        <w:proofErr w:type="spellStart"/>
                        <w:r>
                          <w:rPr>
                            <w:color w:val="3366FF"/>
                            <w:sz w:val="12"/>
                          </w:rPr>
                          <w:t>cel</w:t>
                        </w:r>
                        <w:proofErr w:type="spellEnd"/>
                        <w:r>
                          <w:rPr>
                            <w:color w:val="3366FF"/>
                            <w:sz w:val="12"/>
                          </w:rPr>
                          <w:t xml:space="preserve"> Mare</w:t>
                        </w:r>
                      </w:p>
                      <w:p w14:paraId="74040026" w14:textId="77777777" w:rsidR="002A01D3" w:rsidRDefault="005B64F0">
                        <w:pPr>
                          <w:textDirection w:val="btLr"/>
                        </w:pPr>
                        <w:r>
                          <w:rPr>
                            <w:color w:val="3366FF"/>
                            <w:sz w:val="12"/>
                          </w:rPr>
                          <w:t>Suceava</w:t>
                        </w:r>
                      </w:p>
                    </w:txbxContent>
                  </v:textbox>
                </v:rect>
                <v:shape id="Shape 8" o:spid="_x0000_s1035" type="#_x0000_t75" alt="header_1_ro_01" style="position:absolute;left:1070;top:212;width:506;height:6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">
                  <v:imagedata r:id="rId4" o:title="header_1_ro_01" cropbottom="2337f" cropleft="10814f"/>
                </v:shape>
              </v:group>
            </v:group>
          </w:pict>
        </mc:Fallback>
      </mc:AlternateContent>
    </w:r>
  </w:p>
  <w:p w14:paraId="200207D8" w14:textId="77777777" w:rsidR="002A01D3" w:rsidRDefault="002A01D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1027"/>
    <w:multiLevelType w:val="multilevel"/>
    <w:tmpl w:val="DADA9356"/>
    <w:lvl w:ilvl="0">
      <w:start w:val="1"/>
      <w:numFmt w:val="decimal"/>
      <w:lvlText w:val="%1."/>
      <w:lvlJc w:val="left"/>
      <w:pPr>
        <w:ind w:left="1123" w:hanging="360"/>
      </w:pPr>
      <w:rPr>
        <w:b w:val="0"/>
      </w:rPr>
    </w:lvl>
    <w:lvl w:ilvl="1">
      <w:start w:val="1"/>
      <w:numFmt w:val="lowerLetter"/>
      <w:lvlText w:val="%2."/>
      <w:lvlJc w:val="left"/>
      <w:pPr>
        <w:ind w:left="1843" w:hanging="360"/>
      </w:pPr>
    </w:lvl>
    <w:lvl w:ilvl="2">
      <w:start w:val="1"/>
      <w:numFmt w:val="lowerRoman"/>
      <w:lvlText w:val="%3."/>
      <w:lvlJc w:val="right"/>
      <w:pPr>
        <w:ind w:left="2563" w:hanging="180"/>
      </w:pPr>
    </w:lvl>
    <w:lvl w:ilvl="3">
      <w:start w:val="1"/>
      <w:numFmt w:val="decimal"/>
      <w:lvlText w:val="%4."/>
      <w:lvlJc w:val="left"/>
      <w:pPr>
        <w:ind w:left="3283" w:hanging="360"/>
      </w:pPr>
    </w:lvl>
    <w:lvl w:ilvl="4">
      <w:start w:val="1"/>
      <w:numFmt w:val="lowerLetter"/>
      <w:lvlText w:val="%5."/>
      <w:lvlJc w:val="left"/>
      <w:pPr>
        <w:ind w:left="4003" w:hanging="360"/>
      </w:pPr>
    </w:lvl>
    <w:lvl w:ilvl="5">
      <w:start w:val="1"/>
      <w:numFmt w:val="lowerRoman"/>
      <w:lvlText w:val="%6."/>
      <w:lvlJc w:val="right"/>
      <w:pPr>
        <w:ind w:left="4723" w:hanging="180"/>
      </w:pPr>
    </w:lvl>
    <w:lvl w:ilvl="6">
      <w:start w:val="1"/>
      <w:numFmt w:val="decimal"/>
      <w:lvlText w:val="%7."/>
      <w:lvlJc w:val="left"/>
      <w:pPr>
        <w:ind w:left="5443" w:hanging="360"/>
      </w:pPr>
    </w:lvl>
    <w:lvl w:ilvl="7">
      <w:start w:val="1"/>
      <w:numFmt w:val="lowerLetter"/>
      <w:lvlText w:val="%8."/>
      <w:lvlJc w:val="left"/>
      <w:pPr>
        <w:ind w:left="6163" w:hanging="360"/>
      </w:pPr>
    </w:lvl>
    <w:lvl w:ilvl="8">
      <w:start w:val="1"/>
      <w:numFmt w:val="lowerRoman"/>
      <w:lvlText w:val="%9."/>
      <w:lvlJc w:val="right"/>
      <w:pPr>
        <w:ind w:left="6883" w:hanging="180"/>
      </w:pPr>
    </w:lvl>
  </w:abstractNum>
  <w:abstractNum w:abstractNumId="1" w15:restartNumberingAfterBreak="0">
    <w:nsid w:val="11FC3509"/>
    <w:multiLevelType w:val="multilevel"/>
    <w:tmpl w:val="9878D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3C443B"/>
    <w:multiLevelType w:val="multilevel"/>
    <w:tmpl w:val="81DEC1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03725A"/>
    <w:multiLevelType w:val="multilevel"/>
    <w:tmpl w:val="7DB8781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8BA7A2A"/>
    <w:multiLevelType w:val="multilevel"/>
    <w:tmpl w:val="F38A8A60"/>
    <w:lvl w:ilvl="0">
      <w:start w:val="1"/>
      <w:numFmt w:val="decimal"/>
      <w:pStyle w:val="Heading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A7B4EBF"/>
    <w:multiLevelType w:val="multilevel"/>
    <w:tmpl w:val="61847B0A"/>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0553E02"/>
    <w:multiLevelType w:val="multilevel"/>
    <w:tmpl w:val="496627AC"/>
    <w:lvl w:ilvl="0">
      <w:start w:val="1"/>
      <w:numFmt w:val="bullet"/>
      <w:lvlText w:val="●"/>
      <w:lvlJc w:val="left"/>
      <w:pPr>
        <w:ind w:left="397" w:hanging="39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90823772">
    <w:abstractNumId w:val="4"/>
  </w:num>
  <w:num w:numId="2" w16cid:durableId="1359890238">
    <w:abstractNumId w:val="1"/>
  </w:num>
  <w:num w:numId="3" w16cid:durableId="1201211160">
    <w:abstractNumId w:val="0"/>
  </w:num>
  <w:num w:numId="4" w16cid:durableId="1974829035">
    <w:abstractNumId w:val="5"/>
  </w:num>
  <w:num w:numId="5" w16cid:durableId="703556930">
    <w:abstractNumId w:val="3"/>
  </w:num>
  <w:num w:numId="6" w16cid:durableId="943197082">
    <w:abstractNumId w:val="6"/>
  </w:num>
  <w:num w:numId="7" w16cid:durableId="2021472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1D3"/>
    <w:rsid w:val="000335BC"/>
    <w:rsid w:val="000D2C7B"/>
    <w:rsid w:val="00147E95"/>
    <w:rsid w:val="002163A6"/>
    <w:rsid w:val="00217FA9"/>
    <w:rsid w:val="002A01D3"/>
    <w:rsid w:val="002A58A4"/>
    <w:rsid w:val="002B04C2"/>
    <w:rsid w:val="004A432F"/>
    <w:rsid w:val="004A7ED9"/>
    <w:rsid w:val="004B4C4E"/>
    <w:rsid w:val="005935DA"/>
    <w:rsid w:val="005B1218"/>
    <w:rsid w:val="005B64F0"/>
    <w:rsid w:val="005C566F"/>
    <w:rsid w:val="00AA2866"/>
    <w:rsid w:val="00AA4679"/>
    <w:rsid w:val="00B13778"/>
    <w:rsid w:val="00C777C7"/>
    <w:rsid w:val="00DA579B"/>
    <w:rsid w:val="00DB4E28"/>
    <w:rsid w:val="00DD37DA"/>
    <w:rsid w:val="00E11C29"/>
    <w:rsid w:val="00F47132"/>
    <w:rsid w:val="00F66096"/>
    <w:rsid w:val="00F96B53"/>
    <w:rsid w:val="00FD7383"/>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A7BE2"/>
  <w15:docId w15:val="{11582156-F7A4-451A-9A0C-3B0458E9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uiPriority w:val="9"/>
    <w:qFormat/>
    <w:pPr>
      <w:keepNext/>
      <w:numPr>
        <w:numId w:val="1"/>
      </w:numPr>
      <w:spacing w:line="360" w:lineRule="auto"/>
      <w:jc w:val="both"/>
      <w:outlineLvl w:val="0"/>
    </w:pPr>
    <w:rPr>
      <w:b/>
      <w:bCs/>
      <w:lang w:val="ro-RO"/>
    </w:rPr>
  </w:style>
  <w:style w:type="paragraph" w:styleId="Heading2">
    <w:name w:val="heading 2"/>
    <w:basedOn w:val="Normal"/>
    <w:next w:val="Normal"/>
    <w:uiPriority w:val="9"/>
    <w:semiHidden/>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pPr>
      <w:jc w:val="both"/>
    </w:pPr>
    <w:rPr>
      <w:lang w:val="ro-RO"/>
    </w:rPr>
  </w:style>
  <w:style w:type="paragraph" w:styleId="BodyTextIndent">
    <w:name w:val="Body Text Indent"/>
    <w:basedOn w:val="Normal"/>
    <w:pPr>
      <w:spacing w:line="360" w:lineRule="auto"/>
      <w:ind w:left="720" w:hanging="720"/>
      <w:jc w:val="both"/>
    </w:pPr>
    <w:rPr>
      <w:lang w:val="ro-RO"/>
    </w:rPr>
  </w:style>
  <w:style w:type="paragraph" w:styleId="Footer">
    <w:name w:val="footer"/>
    <w:basedOn w:val="Normal"/>
    <w:link w:val="FooterChar"/>
    <w:pPr>
      <w:tabs>
        <w:tab w:val="center" w:pos="4703"/>
        <w:tab w:val="right" w:pos="9406"/>
      </w:tabs>
    </w:pPr>
  </w:style>
  <w:style w:type="character" w:styleId="PageNumber">
    <w:name w:val="page number"/>
    <w:basedOn w:val="DefaultParagraphFont"/>
  </w:style>
  <w:style w:type="paragraph" w:styleId="BodyTextIndent2">
    <w:name w:val="Body Text Indent 2"/>
    <w:basedOn w:val="Normal"/>
    <w:pPr>
      <w:spacing w:line="360" w:lineRule="auto"/>
      <w:ind w:left="720" w:hanging="720"/>
      <w:jc w:val="both"/>
    </w:pPr>
    <w:rPr>
      <w:sz w:val="28"/>
      <w:lang w:val="ro-RO"/>
    </w:rPr>
  </w:style>
  <w:style w:type="paragraph" w:styleId="BodyTextIndent3">
    <w:name w:val="Body Text Indent 3"/>
    <w:basedOn w:val="Normal"/>
    <w:pPr>
      <w:spacing w:line="360" w:lineRule="auto"/>
      <w:ind w:left="480" w:hanging="480"/>
      <w:jc w:val="both"/>
    </w:pPr>
    <w:rPr>
      <w:sz w:val="28"/>
      <w:lang w:val="ro-RO"/>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pPr>
      <w:spacing w:line="360" w:lineRule="auto"/>
      <w:outlineLvl w:val="0"/>
    </w:pPr>
    <w:rPr>
      <w:b/>
      <w:bCs/>
      <w:noProof/>
      <w:lang w:val="ro-RO"/>
    </w:rPr>
  </w:style>
  <w:style w:type="paragraph" w:styleId="TOC2">
    <w:name w:val="toc 2"/>
    <w:basedOn w:val="Normal"/>
    <w:next w:val="Normal"/>
    <w:autoRedefine/>
    <w:semiHidden/>
    <w:pPr>
      <w:tabs>
        <w:tab w:val="left" w:pos="960"/>
        <w:tab w:val="right" w:leader="dot" w:pos="9770"/>
      </w:tabs>
      <w:spacing w:line="360" w:lineRule="auto"/>
      <w:ind w:left="240"/>
    </w:pPr>
    <w:rPr>
      <w:noProof/>
      <w:lang w:val="ro-RO"/>
    </w:rPr>
  </w:style>
  <w:style w:type="character" w:styleId="Hyperlink">
    <w:name w:val="Hyperlink"/>
    <w:rPr>
      <w:color w:val="0000FF"/>
      <w:u w:val="single"/>
    </w:rPr>
  </w:style>
  <w:style w:type="paragraph" w:customStyle="1" w:styleId="Default">
    <w:name w:val="Default"/>
    <w:pPr>
      <w:autoSpaceDE w:val="0"/>
      <w:autoSpaceDN w:val="0"/>
      <w:adjustRightInd w:val="0"/>
    </w:pPr>
    <w:rPr>
      <w:color w:val="000000"/>
      <w:lang w:val="en-US"/>
    </w:rPr>
  </w:style>
  <w:style w:type="paragraph" w:customStyle="1" w:styleId="Style4">
    <w:name w:val="Style4"/>
    <w:basedOn w:val="Default"/>
    <w:next w:val="Default"/>
    <w:rPr>
      <w:color w:val="auto"/>
    </w:rPr>
  </w:style>
  <w:style w:type="paragraph" w:customStyle="1" w:styleId="CharCharCharCharCaracterChar">
    <w:name w:val="Char Char Char Char Caracter Char"/>
    <w:basedOn w:val="Normal"/>
    <w:pPr>
      <w:widowControl w:val="0"/>
      <w:adjustRightInd w:val="0"/>
      <w:spacing w:line="360" w:lineRule="atLeast"/>
      <w:jc w:val="both"/>
      <w:textAlignment w:val="baseline"/>
    </w:pPr>
    <w:rPr>
      <w:lang w:val="pl-PL" w:eastAsia="pl-PL"/>
    </w:rPr>
  </w:style>
  <w:style w:type="character" w:customStyle="1" w:styleId="ln2talineat">
    <w:name w:val="ln2talineat"/>
    <w:basedOn w:val="DefaultParagraphFont"/>
  </w:style>
  <w:style w:type="character" w:customStyle="1" w:styleId="ln2litera">
    <w:name w:val="ln2litera"/>
    <w:basedOn w:val="DefaultParagraphFont"/>
  </w:style>
  <w:style w:type="character" w:customStyle="1" w:styleId="ln2tlitera">
    <w:name w:val="ln2tlitera"/>
    <w:basedOn w:val="DefaultParagraphFont"/>
  </w:style>
  <w:style w:type="character" w:customStyle="1" w:styleId="ln2litera1">
    <w:name w:val="ln2litera1"/>
    <w:rPr>
      <w:b/>
      <w:bCs/>
      <w:color w:val="00008F"/>
    </w:rPr>
  </w:style>
  <w:style w:type="paragraph" w:customStyle="1" w:styleId="ln2acttitlu">
    <w:name w:val="ln2acttitlu"/>
    <w:basedOn w:val="Normal"/>
    <w:pPr>
      <w:spacing w:before="100" w:beforeAutospacing="1" w:after="100" w:afterAutospacing="1"/>
    </w:pPr>
  </w:style>
  <w:style w:type="character" w:customStyle="1" w:styleId="ln2alineat">
    <w:name w:val="ln2alineat"/>
    <w:basedOn w:val="DefaultParagraphFont"/>
  </w:style>
  <w:style w:type="character" w:customStyle="1" w:styleId="ln2articol">
    <w:name w:val="ln2articol"/>
    <w:basedOn w:val="DefaultParagraphFont"/>
  </w:style>
  <w:style w:type="character" w:customStyle="1" w:styleId="ln2tarticol">
    <w:name w:val="ln2tarticol"/>
    <w:basedOn w:val="DefaultParagraphFont"/>
  </w:style>
  <w:style w:type="character" w:customStyle="1" w:styleId="ln2tsectiune">
    <w:name w:val="ln2tsectiune"/>
    <w:basedOn w:val="DefaultParagraphFont"/>
  </w:style>
  <w:style w:type="paragraph" w:styleId="FootnoteText">
    <w:name w:val="footnote text"/>
    <w:basedOn w:val="Normal"/>
    <w:link w:val="FootnoteTextChar"/>
    <w:semiHidden/>
    <w:rPr>
      <w:sz w:val="20"/>
      <w:szCs w:val="20"/>
      <w:lang w:eastAsia="ro-RO"/>
    </w:rPr>
  </w:style>
  <w:style w:type="character" w:customStyle="1" w:styleId="FootnoteTextChar">
    <w:name w:val="Footnote Text Char"/>
    <w:link w:val="FootnoteText"/>
    <w:semiHidden/>
    <w:rPr>
      <w:lang w:val="en-US" w:eastAsia="ro-RO" w:bidi="ar-SA"/>
    </w:rPr>
  </w:style>
  <w:style w:type="paragraph" w:styleId="NormalWeb">
    <w:name w:val="Normal (Web)"/>
    <w:basedOn w:val="Normal"/>
    <w:pPr>
      <w:spacing w:before="100" w:beforeAutospacing="1" w:after="100" w:afterAutospacing="1"/>
    </w:pPr>
    <w:rPr>
      <w:lang w:val="ro-RO" w:eastAsia="ro-RO"/>
    </w:rPr>
  </w:style>
  <w:style w:type="character" w:customStyle="1" w:styleId="a">
    <w:name w:val="a"/>
    <w:basedOn w:val="DefaultParagraphFont"/>
  </w:style>
  <w:style w:type="character" w:customStyle="1" w:styleId="l7">
    <w:name w:val="l7"/>
    <w:basedOn w:val="DefaultParagraphFont"/>
  </w:style>
  <w:style w:type="character" w:customStyle="1" w:styleId="l6">
    <w:name w:val="l6"/>
    <w:basedOn w:val="DefaultParagraphFont"/>
  </w:style>
  <w:style w:type="character" w:customStyle="1" w:styleId="CharChar">
    <w:name w:val="Char Char"/>
    <w:semiHidden/>
    <w:rPr>
      <w:sz w:val="20"/>
      <w:szCs w:val="20"/>
    </w:rPr>
  </w:style>
  <w:style w:type="paragraph" w:customStyle="1" w:styleId="Caracter">
    <w:name w:val="Caracter"/>
    <w:basedOn w:val="Normal"/>
    <w:rPr>
      <w:lang w:val="pl-PL" w:eastAsia="pl-PL"/>
    </w:rPr>
  </w:style>
  <w:style w:type="paragraph" w:customStyle="1" w:styleId="Char">
    <w:name w:val="Char"/>
    <w:basedOn w:val="Normal"/>
    <w:pPr>
      <w:widowControl w:val="0"/>
      <w:adjustRightInd w:val="0"/>
      <w:spacing w:line="360" w:lineRule="atLeast"/>
      <w:jc w:val="both"/>
      <w:textAlignment w:val="baseline"/>
    </w:pPr>
    <w:rPr>
      <w:lang w:val="pl-PL" w:eastAsia="pl-PL"/>
    </w:rPr>
  </w:style>
  <w:style w:type="character" w:customStyle="1" w:styleId="CharChar1">
    <w:name w:val="Char Char1"/>
    <w:semiHidden/>
    <w:locked/>
    <w:rPr>
      <w:lang w:val="en-US" w:eastAsia="ro-RO" w:bidi="ar-SA"/>
    </w:rPr>
  </w:style>
  <w:style w:type="paragraph" w:styleId="TOC3">
    <w:name w:val="toc 3"/>
    <w:basedOn w:val="Normal"/>
    <w:next w:val="Normal"/>
    <w:autoRedefine/>
    <w:semiHidden/>
    <w:pPr>
      <w:spacing w:line="360" w:lineRule="auto"/>
      <w:ind w:left="480"/>
    </w:pPr>
  </w:style>
  <w:style w:type="character" w:styleId="FootnoteReference">
    <w:name w:val="footnote reference"/>
    <w:rPr>
      <w:vertAlign w:val="superscript"/>
    </w:rPr>
  </w:style>
  <w:style w:type="character" w:customStyle="1" w:styleId="BodyTextChar">
    <w:name w:val="Body Text Char"/>
    <w:link w:val="BodyText"/>
    <w:rPr>
      <w:sz w:val="24"/>
      <w:szCs w:val="24"/>
      <w:lang w:val="ro-RO" w:eastAsia="en-US"/>
    </w:rPr>
  </w:style>
  <w:style w:type="paragraph" w:customStyle="1" w:styleId="Listparagraf1">
    <w:name w:val="Listă paragraf1"/>
    <w:basedOn w:val="Normal"/>
    <w:uiPriority w:val="34"/>
    <w:qFormat/>
    <w:pPr>
      <w:ind w:left="720"/>
    </w:pPr>
  </w:style>
  <w:style w:type="character" w:customStyle="1" w:styleId="FooterChar">
    <w:name w:val="Footer Char"/>
    <w:link w:val="Footer"/>
    <w:semiHidden/>
    <w:locked/>
    <w:rPr>
      <w:sz w:val="24"/>
      <w:szCs w:val="24"/>
      <w:lang w:val="en-US" w:eastAsia="en-US" w:bidi="ar-SA"/>
    </w:rPr>
  </w:style>
  <w:style w:type="paragraph" w:styleId="ListParagraph">
    <w:name w:val="List Paragraph"/>
    <w:basedOn w:val="Normal"/>
    <w:uiPriority w:val="34"/>
    <w:qFormat/>
    <w:pPr>
      <w:ind w:left="720"/>
      <w:contextualSpacing/>
    </w:pPr>
    <w:rPr>
      <w:lang w:val="ro-RO"/>
    </w:rPr>
  </w:style>
  <w:style w:type="paragraph" w:customStyle="1" w:styleId="Tema1">
    <w:name w:val="Tema1"/>
    <w:basedOn w:val="Normal"/>
    <w:pPr>
      <w:tabs>
        <w:tab w:val="left" w:pos="1800"/>
        <w:tab w:val="left" w:pos="3600"/>
      </w:tabs>
      <w:jc w:val="both"/>
    </w:pPr>
    <w:rPr>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u8u6vGRL0u0c8GMZLxIPhNL+EQ==">AMUW2mW7VLP8qvB6xFuIYkl2g+qrtDred9REF/DaVRSM9mtIBIkAGTJM3UlSt2wikE8ENOiFbWOCgxKNsoFYvmsURKZO140zwSDXeWlU0gnx1JqbD8ZfGF9IPdVeERcKHxGE+LNqjrPa5P2lxLAOIMo7sFXuH6ocBQ==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dc:creator>
  <cp:lastModifiedBy>User</cp:lastModifiedBy>
  <cp:revision>5</cp:revision>
  <cp:lastPrinted>2022-03-09T08:39:00Z</cp:lastPrinted>
  <dcterms:created xsi:type="dcterms:W3CDTF">2022-04-12T05:51:00Z</dcterms:created>
  <dcterms:modified xsi:type="dcterms:W3CDTF">2022-04-12T10:17:00Z</dcterms:modified>
</cp:coreProperties>
</file>