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8D0D9" w14:textId="77777777" w:rsidR="00A90DA2" w:rsidRPr="00603393" w:rsidRDefault="00A90DA2" w:rsidP="00A90DA2">
      <w:pPr>
        <w:pStyle w:val="Heading3"/>
        <w:rPr>
          <w:color w:val="000000" w:themeColor="text1"/>
          <w:lang w:val="ro-RO"/>
        </w:rPr>
      </w:pPr>
      <w:bookmarkStart w:id="0" w:name="_Toc487541301"/>
      <w:bookmarkStart w:id="1" w:name="_Ref487543925"/>
      <w:bookmarkStart w:id="2" w:name="Anexa_5_1_Termeni_de_referință"/>
      <w:r w:rsidRPr="00603393">
        <w:rPr>
          <w:color w:val="000000" w:themeColor="text1"/>
          <w:lang w:val="ro-RO"/>
        </w:rPr>
        <w:t>Anexa 5 - Formulare pentru achiziția de servicii de consultanță</w:t>
      </w:r>
      <w:bookmarkEnd w:id="0"/>
      <w:bookmarkEnd w:id="1"/>
    </w:p>
    <w:p w14:paraId="7D60C72E" w14:textId="77777777" w:rsidR="00A90DA2" w:rsidRPr="00603393" w:rsidRDefault="001512A0" w:rsidP="00A90DA2">
      <w:pPr>
        <w:pStyle w:val="Heading4"/>
        <w:jc w:val="right"/>
        <w:rPr>
          <w:rStyle w:val="Hyperlink"/>
          <w:color w:val="000000" w:themeColor="text1"/>
          <w:lang w:val="ro-RO"/>
        </w:rPr>
      </w:pPr>
      <w:hyperlink w:anchor="Anexe" w:history="1">
        <w:r w:rsidR="00A90DA2" w:rsidRPr="00603393">
          <w:rPr>
            <w:rStyle w:val="Hyperlink"/>
            <w:color w:val="000000" w:themeColor="text1"/>
            <w:lang w:val="ro-RO"/>
          </w:rPr>
          <w:t>Anexa 5.1 - Termeni de referință</w:t>
        </w:r>
        <w:bookmarkEnd w:id="2"/>
      </w:hyperlink>
    </w:p>
    <w:p w14:paraId="04C63251" w14:textId="77777777" w:rsidR="00812CE0" w:rsidRPr="00603393" w:rsidRDefault="00812CE0" w:rsidP="00812CE0">
      <w:pPr>
        <w:spacing w:after="0" w:line="240" w:lineRule="auto"/>
        <w:rPr>
          <w:rFonts w:cstheme="minorHAnsi"/>
          <w:color w:val="000000" w:themeColor="text1"/>
          <w:lang w:val="ro-RO"/>
        </w:rPr>
      </w:pPr>
      <w:r w:rsidRPr="00603393">
        <w:rPr>
          <w:rFonts w:cstheme="minorHAnsi"/>
          <w:color w:val="000000" w:themeColor="text1"/>
          <w:lang w:val="ro-RO"/>
        </w:rPr>
        <w:t>Proiectul privind Învățământul Secundar (ROSE)</w:t>
      </w:r>
    </w:p>
    <w:p w14:paraId="4284F19E" w14:textId="77777777" w:rsidR="00812CE0" w:rsidRPr="00603393" w:rsidRDefault="00812CE0" w:rsidP="00812CE0">
      <w:pPr>
        <w:spacing w:after="0" w:line="240" w:lineRule="auto"/>
        <w:rPr>
          <w:rFonts w:cstheme="minorHAnsi"/>
          <w:color w:val="000000" w:themeColor="text1"/>
          <w:lang w:val="ro-RO"/>
        </w:rPr>
      </w:pPr>
      <w:r w:rsidRPr="00603393">
        <w:rPr>
          <w:rFonts w:cstheme="minorHAnsi"/>
          <w:color w:val="000000" w:themeColor="text1"/>
          <w:lang w:val="ro-RO"/>
        </w:rPr>
        <w:t>Schema de Granturi Categorie de grant SGNU</w:t>
      </w:r>
    </w:p>
    <w:p w14:paraId="013609FA" w14:textId="77777777" w:rsidR="00812CE0" w:rsidRPr="00603393" w:rsidRDefault="00812CE0" w:rsidP="00812CE0">
      <w:pPr>
        <w:spacing w:after="0" w:line="240" w:lineRule="auto"/>
        <w:rPr>
          <w:rFonts w:cstheme="minorHAnsi"/>
          <w:color w:val="000000" w:themeColor="text1"/>
          <w:lang w:val="ro-RO"/>
        </w:rPr>
      </w:pPr>
      <w:r w:rsidRPr="00603393">
        <w:rPr>
          <w:rFonts w:cstheme="minorHAnsi"/>
          <w:color w:val="000000" w:themeColor="text1"/>
          <w:lang w:val="ro-RO"/>
        </w:rPr>
        <w:t>Beneficiar: Universitatea "Ștefan cel Mare" din Suceava</w:t>
      </w:r>
    </w:p>
    <w:p w14:paraId="11296B8E" w14:textId="77777777" w:rsidR="00812CE0" w:rsidRPr="00603393" w:rsidRDefault="00812CE0" w:rsidP="00812CE0">
      <w:pPr>
        <w:spacing w:after="0" w:line="240" w:lineRule="auto"/>
        <w:rPr>
          <w:rFonts w:cstheme="minorHAnsi"/>
          <w:color w:val="000000" w:themeColor="text1"/>
          <w:lang w:val="ro-RO"/>
        </w:rPr>
      </w:pPr>
      <w:r w:rsidRPr="00603393">
        <w:rPr>
          <w:rFonts w:cstheme="minorHAnsi"/>
          <w:color w:val="000000" w:themeColor="text1"/>
          <w:lang w:val="ro-RO"/>
        </w:rPr>
        <w:t>Titlul subproiectului:</w:t>
      </w:r>
      <w:r w:rsidRPr="00603393">
        <w:rPr>
          <w:color w:val="000000" w:themeColor="text1"/>
          <w:lang w:val="ro-RO"/>
        </w:rPr>
        <w:t xml:space="preserve"> </w:t>
      </w:r>
      <w:r w:rsidRPr="00603393">
        <w:rPr>
          <w:rFonts w:cstheme="minorHAnsi"/>
          <w:color w:val="000000" w:themeColor="text1"/>
          <w:lang w:val="ro-RO"/>
        </w:rPr>
        <w:t>Educație și Prietenie, Învățare și Colaborare pentru reducerea abandonului universitar de către studenții Facultății de Silvicultură - EPIC</w:t>
      </w:r>
    </w:p>
    <w:p w14:paraId="7D0FCEBF" w14:textId="77777777" w:rsidR="00812CE0" w:rsidRPr="00603393" w:rsidRDefault="00812CE0" w:rsidP="00812CE0">
      <w:pPr>
        <w:spacing w:after="0" w:line="240" w:lineRule="auto"/>
        <w:rPr>
          <w:rFonts w:cstheme="minorHAnsi"/>
          <w:color w:val="000000" w:themeColor="text1"/>
          <w:lang w:val="ro-RO"/>
        </w:rPr>
      </w:pPr>
      <w:r w:rsidRPr="00603393">
        <w:rPr>
          <w:rFonts w:cstheme="minorHAnsi"/>
          <w:color w:val="000000" w:themeColor="text1"/>
          <w:lang w:val="ro-RO"/>
        </w:rPr>
        <w:t>Acord de grant nr. AG 245/SGU/NC/II din 26.11.2019</w:t>
      </w:r>
    </w:p>
    <w:p w14:paraId="627B6883" w14:textId="77777777" w:rsidR="00A90DA2" w:rsidRPr="00603393" w:rsidRDefault="00A90DA2" w:rsidP="00A90DA2">
      <w:pPr>
        <w:spacing w:after="0" w:line="240" w:lineRule="auto"/>
        <w:jc w:val="both"/>
        <w:rPr>
          <w:rFonts w:cstheme="minorHAnsi"/>
          <w:b/>
          <w:color w:val="000000" w:themeColor="text1"/>
          <w:lang w:val="ro-RO"/>
        </w:rPr>
      </w:pPr>
    </w:p>
    <w:p w14:paraId="33655A35" w14:textId="77777777" w:rsidR="00B97BAF" w:rsidRPr="00603393" w:rsidRDefault="00A90DA2" w:rsidP="00A90DA2">
      <w:pPr>
        <w:spacing w:after="0" w:line="240" w:lineRule="auto"/>
        <w:jc w:val="center"/>
        <w:rPr>
          <w:rFonts w:cstheme="minorHAnsi"/>
          <w:i/>
          <w:color w:val="000000" w:themeColor="text1"/>
          <w:lang w:val="ro-RO"/>
        </w:rPr>
      </w:pPr>
      <w:r w:rsidRPr="00603393">
        <w:rPr>
          <w:rFonts w:cstheme="minorHAnsi"/>
          <w:b/>
          <w:color w:val="000000" w:themeColor="text1"/>
          <w:lang w:val="ro-RO"/>
        </w:rPr>
        <w:t>Termeni de referință pentru</w:t>
      </w:r>
      <w:r w:rsidRPr="00603393">
        <w:rPr>
          <w:rFonts w:cstheme="minorHAnsi"/>
          <w:b/>
          <w:i/>
          <w:color w:val="000000" w:themeColor="text1"/>
          <w:lang w:val="ro-RO"/>
        </w:rPr>
        <w:t xml:space="preserve"> </w:t>
      </w:r>
      <w:r w:rsidR="00B97BAF" w:rsidRPr="00603393">
        <w:rPr>
          <w:rFonts w:cstheme="minorHAnsi"/>
          <w:i/>
          <w:color w:val="000000" w:themeColor="text1"/>
          <w:lang w:val="ro-RO"/>
        </w:rPr>
        <w:t>servicii de consultanță</w:t>
      </w:r>
    </w:p>
    <w:p w14:paraId="52427D51" w14:textId="77777777" w:rsidR="00A90DA2" w:rsidRPr="00603393" w:rsidRDefault="00DA7239" w:rsidP="00A90DA2">
      <w:pPr>
        <w:spacing w:after="0" w:line="240" w:lineRule="auto"/>
        <w:jc w:val="center"/>
        <w:rPr>
          <w:rFonts w:cstheme="minorHAnsi"/>
          <w:b/>
          <w:color w:val="000000" w:themeColor="text1"/>
          <w:lang w:val="ro-RO"/>
        </w:rPr>
      </w:pPr>
      <w:r w:rsidRPr="00603393">
        <w:rPr>
          <w:rFonts w:cstheme="minorHAnsi"/>
          <w:i/>
          <w:color w:val="000000" w:themeColor="text1"/>
          <w:lang w:val="ro-RO"/>
        </w:rPr>
        <w:t xml:space="preserve"> consultanți individuali (SCI)</w:t>
      </w:r>
      <w:r w:rsidR="00B97BAF" w:rsidRPr="00603393">
        <w:rPr>
          <w:rFonts w:cstheme="minorHAnsi"/>
          <w:i/>
          <w:color w:val="000000" w:themeColor="text1"/>
          <w:lang w:val="ro-RO"/>
        </w:rPr>
        <w:t xml:space="preserve"> - </w:t>
      </w:r>
      <w:r w:rsidRPr="00603393">
        <w:rPr>
          <w:rFonts w:cstheme="minorHAnsi"/>
          <w:i/>
          <w:color w:val="000000" w:themeColor="text1"/>
          <w:lang w:val="ro-RO"/>
        </w:rPr>
        <w:t>studenți formatori</w:t>
      </w:r>
    </w:p>
    <w:p w14:paraId="5BCE7300" w14:textId="77777777" w:rsidR="00A90DA2" w:rsidRPr="00603393" w:rsidRDefault="00A90DA2" w:rsidP="00A90DA2">
      <w:pPr>
        <w:spacing w:after="0" w:line="240" w:lineRule="auto"/>
        <w:jc w:val="both"/>
        <w:rPr>
          <w:rFonts w:cstheme="minorHAnsi"/>
          <w:b/>
          <w:color w:val="000000" w:themeColor="text1"/>
          <w:lang w:val="ro-RO"/>
        </w:rPr>
      </w:pPr>
      <w:r w:rsidRPr="00603393">
        <w:rPr>
          <w:rFonts w:cstheme="minorHAnsi"/>
          <w:b/>
          <w:color w:val="000000" w:themeColor="text1"/>
          <w:lang w:val="ro-RO"/>
        </w:rPr>
        <w:t>1. Context</w:t>
      </w:r>
    </w:p>
    <w:p w14:paraId="1A1EBA64" w14:textId="77777777" w:rsidR="00A90DA2" w:rsidRPr="00603393" w:rsidRDefault="00A90DA2" w:rsidP="00A90DA2">
      <w:pPr>
        <w:spacing w:after="120" w:line="240" w:lineRule="auto"/>
        <w:jc w:val="both"/>
        <w:rPr>
          <w:rFonts w:cs="Calibri"/>
          <w:color w:val="000000" w:themeColor="text1"/>
          <w:szCs w:val="24"/>
          <w:lang w:val="ro-RO"/>
        </w:rPr>
      </w:pPr>
      <w:r w:rsidRPr="00603393">
        <w:rPr>
          <w:rFonts w:cs="Calibri"/>
          <w:color w:val="000000" w:themeColor="text1"/>
          <w:szCs w:val="24"/>
          <w:lang w:val="ro-RO"/>
        </w:rPr>
        <w:t>Proiectul privind Învățământul Secundar (Romania Secondary Education Project – ROSE), în valoare totală de 200 de milioane de euro, este finanțat integral de BIRD, în baza L</w:t>
      </w:r>
      <w:r w:rsidRPr="00603393">
        <w:rPr>
          <w:rFonts w:cs="Calibri"/>
          <w:bCs/>
          <w:color w:val="000000" w:themeColor="text1"/>
          <w:szCs w:val="24"/>
          <w:lang w:val="ro-RO"/>
        </w:rPr>
        <w:t xml:space="preserve">egii nr. 234/2015 </w:t>
      </w:r>
      <w:r w:rsidRPr="00603393">
        <w:rPr>
          <w:rFonts w:cs="Calibri"/>
          <w:bCs/>
          <w:i/>
          <w:color w:val="000000" w:themeColor="text1"/>
          <w:szCs w:val="24"/>
          <w:lang w:val="ro-RO"/>
        </w:rPr>
        <w:t>pentru ratificarea Acordului de Împrumut (Proiectul privind învățământul secundar) între România și Banca Internațională pentru Reconstrucție și Dezvoltare, semnat la Washington la 17 aprilie 2015</w:t>
      </w:r>
      <w:r w:rsidRPr="00603393">
        <w:rPr>
          <w:rFonts w:cs="Calibri"/>
          <w:bCs/>
          <w:color w:val="000000" w:themeColor="text1"/>
          <w:szCs w:val="24"/>
          <w:lang w:val="ro-RO"/>
        </w:rPr>
        <w:t xml:space="preserve"> (Monitorul Oficial, Partea I, nr. 757/12.10.2015)</w:t>
      </w:r>
      <w:r w:rsidRPr="00603393">
        <w:rPr>
          <w:rFonts w:cs="Calibri"/>
          <w:color w:val="000000" w:themeColor="text1"/>
          <w:szCs w:val="24"/>
          <w:lang w:val="ro-RO"/>
        </w:rPr>
        <w:t xml:space="preserve">, și se va derula pe o perioadă de 7 ani, în intervalul 2015 – 2022. Proiectul este implementat de către Ministerul Educației Naționale, prin </w:t>
      </w:r>
      <w:r w:rsidRPr="00603393">
        <w:rPr>
          <w:rFonts w:cs="Calibri"/>
          <w:color w:val="000000" w:themeColor="text1"/>
          <w:lang w:val="ro-RO"/>
        </w:rPr>
        <w:t>Unitatea de Management al Proiectelor cu Finanțare Externă.</w:t>
      </w:r>
    </w:p>
    <w:p w14:paraId="27E15DAE" w14:textId="77777777" w:rsidR="00A90DA2" w:rsidRPr="00603393" w:rsidRDefault="00A90DA2" w:rsidP="00A90DA2">
      <w:pPr>
        <w:spacing w:after="120" w:line="240" w:lineRule="auto"/>
        <w:jc w:val="both"/>
        <w:rPr>
          <w:rFonts w:cstheme="minorHAnsi"/>
          <w:color w:val="000000" w:themeColor="text1"/>
          <w:lang w:val="ro-RO"/>
        </w:rPr>
      </w:pPr>
      <w:r w:rsidRPr="00603393">
        <w:rPr>
          <w:rFonts w:cstheme="minorHAnsi"/>
          <w:color w:val="000000" w:themeColor="text1"/>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0BD39D67" w14:textId="77777777" w:rsidR="000007C7" w:rsidRPr="00603393" w:rsidRDefault="00A90DA2" w:rsidP="00A90DA2">
      <w:pPr>
        <w:spacing w:after="0" w:line="240" w:lineRule="auto"/>
        <w:jc w:val="both"/>
        <w:rPr>
          <w:rFonts w:cstheme="minorHAnsi"/>
          <w:color w:val="000000" w:themeColor="text1"/>
          <w:lang w:val="ro-RO"/>
        </w:rPr>
      </w:pPr>
      <w:r w:rsidRPr="00603393">
        <w:rPr>
          <w:rFonts w:cstheme="minorHAnsi"/>
          <w:color w:val="000000" w:themeColor="text1"/>
          <w:lang w:val="ro-RO"/>
        </w:rPr>
        <w:t xml:space="preserve">În baza Acordului de Grant nr. </w:t>
      </w:r>
      <w:r w:rsidR="00DA7239" w:rsidRPr="00603393">
        <w:rPr>
          <w:rFonts w:cstheme="minorHAnsi"/>
          <w:color w:val="000000" w:themeColor="text1"/>
          <w:lang w:val="ro-RO"/>
        </w:rPr>
        <w:t>AG245/SG</w:t>
      </w:r>
      <w:r w:rsidR="00B97BAF" w:rsidRPr="00603393">
        <w:rPr>
          <w:rFonts w:cstheme="minorHAnsi"/>
          <w:color w:val="000000" w:themeColor="text1"/>
          <w:lang w:val="ro-RO"/>
        </w:rPr>
        <w:t>U</w:t>
      </w:r>
      <w:r w:rsidR="00DA7239" w:rsidRPr="00603393">
        <w:rPr>
          <w:rFonts w:cstheme="minorHAnsi"/>
          <w:color w:val="000000" w:themeColor="text1"/>
          <w:lang w:val="ro-RO"/>
        </w:rPr>
        <w:t>/NV/II</w:t>
      </w:r>
      <w:r w:rsidRPr="00603393">
        <w:rPr>
          <w:rFonts w:cstheme="minorHAnsi"/>
          <w:color w:val="000000" w:themeColor="text1"/>
          <w:lang w:val="ro-RO"/>
        </w:rPr>
        <w:t xml:space="preserve">, semnat cu MEN-UMPFE, </w:t>
      </w:r>
      <w:r w:rsidR="00DA7239" w:rsidRPr="00603393">
        <w:rPr>
          <w:rFonts w:cstheme="minorHAnsi"/>
          <w:color w:val="000000" w:themeColor="text1"/>
          <w:lang w:val="ro-RO"/>
        </w:rPr>
        <w:t>Universitatea ”Ștefan cel Mare” din Suceava, Facultatea de Silvicultură</w:t>
      </w:r>
      <w:r w:rsidRPr="00603393">
        <w:rPr>
          <w:rFonts w:cstheme="minorHAnsi"/>
          <w:color w:val="000000" w:themeColor="text1"/>
          <w:lang w:val="ro-RO"/>
        </w:rPr>
        <w:t xml:space="preserve"> a accesat în cadrul schemei de granturi </w:t>
      </w:r>
      <w:r w:rsidR="00DA7239" w:rsidRPr="00603393">
        <w:rPr>
          <w:rFonts w:cstheme="minorHAnsi"/>
          <w:color w:val="000000" w:themeColor="text1"/>
          <w:lang w:val="ro-RO"/>
        </w:rPr>
        <w:t xml:space="preserve">pentru Universități </w:t>
      </w:r>
      <w:r w:rsidRPr="00603393">
        <w:rPr>
          <w:rFonts w:cstheme="minorHAnsi"/>
          <w:color w:val="000000" w:themeColor="text1"/>
          <w:lang w:val="ro-RO"/>
        </w:rPr>
        <w:t xml:space="preserve">un grant în valoare de </w:t>
      </w:r>
      <w:r w:rsidR="00DA7239" w:rsidRPr="00603393">
        <w:rPr>
          <w:rFonts w:cstheme="minorHAnsi"/>
          <w:color w:val="000000" w:themeColor="text1"/>
          <w:lang w:val="ro-RO"/>
        </w:rPr>
        <w:t>700513</w:t>
      </w:r>
      <w:r w:rsidRPr="00603393">
        <w:rPr>
          <w:rFonts w:cstheme="minorHAnsi"/>
          <w:color w:val="000000" w:themeColor="text1"/>
          <w:lang w:val="ro-RO"/>
        </w:rPr>
        <w:t xml:space="preserve"> Lei pentru implementarea subproiectului </w:t>
      </w:r>
      <w:r w:rsidR="00B97BAF" w:rsidRPr="00603393">
        <w:rPr>
          <w:rFonts w:cstheme="minorHAnsi"/>
          <w:color w:val="000000" w:themeColor="text1"/>
          <w:lang w:val="ro-RO"/>
        </w:rPr>
        <w:t>”</w:t>
      </w:r>
      <w:r w:rsidR="00DA7239" w:rsidRPr="00603393">
        <w:rPr>
          <w:rFonts w:cstheme="minorHAnsi"/>
          <w:color w:val="000000" w:themeColor="text1"/>
          <w:lang w:val="ro-RO"/>
        </w:rPr>
        <w:t>Educație și Prietenie, Învățare și Colaborare pentru reducerea abandonului universitar de către studenții Facultății de Silvicultură (EPIC)</w:t>
      </w:r>
      <w:r w:rsidR="00B97BAF" w:rsidRPr="00603393">
        <w:rPr>
          <w:rFonts w:cstheme="minorHAnsi"/>
          <w:color w:val="000000" w:themeColor="text1"/>
          <w:lang w:val="ro-RO"/>
        </w:rPr>
        <w:t>”</w:t>
      </w:r>
      <w:r w:rsidR="00DA7239" w:rsidRPr="00603393">
        <w:rPr>
          <w:rFonts w:cstheme="minorHAnsi"/>
          <w:color w:val="000000" w:themeColor="text1"/>
          <w:lang w:val="ro-RO"/>
        </w:rPr>
        <w:t xml:space="preserve"> </w:t>
      </w:r>
      <w:r w:rsidRPr="00603393">
        <w:rPr>
          <w:rFonts w:cstheme="minorHAnsi"/>
          <w:color w:val="000000" w:themeColor="text1"/>
          <w:lang w:val="ro-RO"/>
        </w:rPr>
        <w:t>și intenționează să utilizeze o parte din fonduri pentru</w:t>
      </w:r>
      <w:r w:rsidR="000007C7" w:rsidRPr="00603393">
        <w:rPr>
          <w:rFonts w:cstheme="minorHAnsi"/>
          <w:color w:val="000000" w:themeColor="text1"/>
          <w:lang w:val="ro-RO"/>
        </w:rPr>
        <w:t xml:space="preserve"> </w:t>
      </w:r>
      <w:r w:rsidR="00C82D90" w:rsidRPr="00603393">
        <w:rPr>
          <w:rFonts w:cstheme="minorHAnsi"/>
          <w:color w:val="000000" w:themeColor="text1"/>
          <w:lang w:val="ro-RO"/>
        </w:rPr>
        <w:t>achiziția de servicii de consultanță – 4 studenți formatori – în vedere realizării următoarelor activități:</w:t>
      </w:r>
    </w:p>
    <w:p w14:paraId="504A2CF1" w14:textId="77777777" w:rsidR="00A90DA2" w:rsidRPr="00603393" w:rsidRDefault="000007C7" w:rsidP="000007C7">
      <w:pPr>
        <w:pStyle w:val="ListParagraph"/>
        <w:numPr>
          <w:ilvl w:val="0"/>
          <w:numId w:val="1"/>
        </w:numPr>
        <w:spacing w:after="0" w:line="240" w:lineRule="auto"/>
        <w:jc w:val="both"/>
        <w:rPr>
          <w:rFonts w:cstheme="minorHAnsi"/>
          <w:color w:val="000000" w:themeColor="text1"/>
          <w:lang w:val="ro-RO"/>
        </w:rPr>
      </w:pPr>
      <w:r w:rsidRPr="00603393">
        <w:rPr>
          <w:rFonts w:cstheme="minorHAnsi"/>
          <w:color w:val="000000" w:themeColor="text1"/>
          <w:lang w:val="ro-RO"/>
        </w:rPr>
        <w:t>II.</w:t>
      </w:r>
      <w:r w:rsidR="00A90DA2" w:rsidRPr="00603393">
        <w:rPr>
          <w:rFonts w:cstheme="minorHAnsi"/>
          <w:color w:val="000000" w:themeColor="text1"/>
          <w:lang w:val="ro-RO"/>
        </w:rPr>
        <w:t xml:space="preserve"> </w:t>
      </w:r>
      <w:r w:rsidRPr="00603393">
        <w:rPr>
          <w:rFonts w:cstheme="minorHAnsi"/>
          <w:color w:val="000000" w:themeColor="text1"/>
          <w:lang w:val="ro-RO"/>
        </w:rPr>
        <w:t>Ateliere tehnice : Programe remediale pentru dezvoltarea competenţelor profesionale (în special tehnice) ale studenţilor;</w:t>
      </w:r>
    </w:p>
    <w:p w14:paraId="48AB000D" w14:textId="77777777" w:rsidR="000007C7" w:rsidRPr="00603393" w:rsidRDefault="000007C7" w:rsidP="000007C7">
      <w:pPr>
        <w:pStyle w:val="ListParagraph"/>
        <w:numPr>
          <w:ilvl w:val="0"/>
          <w:numId w:val="1"/>
        </w:numPr>
        <w:jc w:val="both"/>
        <w:rPr>
          <w:rFonts w:cstheme="minorHAnsi"/>
          <w:color w:val="000000" w:themeColor="text1"/>
          <w:lang w:val="ro-RO"/>
        </w:rPr>
      </w:pPr>
      <w:r w:rsidRPr="00603393">
        <w:rPr>
          <w:rFonts w:cstheme="minorHAnsi"/>
          <w:color w:val="000000" w:themeColor="text1"/>
          <w:lang w:val="ro-RO"/>
        </w:rPr>
        <w:t xml:space="preserve">IV. Cercuri şi vizite de studii: Activități inovatoare şi motivante pentru remedierea şi dezvoltarea competențelor profesionale și socio-emoţionale; </w:t>
      </w:r>
    </w:p>
    <w:p w14:paraId="632DDF24" w14:textId="77777777" w:rsidR="000007C7" w:rsidRPr="00603393" w:rsidRDefault="000007C7" w:rsidP="000007C7">
      <w:pPr>
        <w:pStyle w:val="ListParagraph"/>
        <w:numPr>
          <w:ilvl w:val="0"/>
          <w:numId w:val="1"/>
        </w:numPr>
        <w:spacing w:after="0" w:line="240" w:lineRule="auto"/>
        <w:jc w:val="both"/>
        <w:rPr>
          <w:rFonts w:cstheme="minorHAnsi"/>
          <w:color w:val="000000" w:themeColor="text1"/>
          <w:lang w:val="ro-RO"/>
        </w:rPr>
      </w:pPr>
      <w:r w:rsidRPr="00603393">
        <w:rPr>
          <w:rFonts w:cstheme="minorHAnsi"/>
          <w:color w:val="000000" w:themeColor="text1"/>
          <w:lang w:val="ro-RO"/>
        </w:rPr>
        <w:t>V. Mese rotunde : Consiliere profesională şi orientare în carieră.</w:t>
      </w:r>
    </w:p>
    <w:p w14:paraId="71D661E9" w14:textId="77777777" w:rsidR="00A90DA2" w:rsidRPr="00603393" w:rsidRDefault="00A90DA2" w:rsidP="00A90DA2">
      <w:pPr>
        <w:spacing w:after="0" w:line="240" w:lineRule="auto"/>
        <w:jc w:val="both"/>
        <w:rPr>
          <w:rFonts w:cstheme="minorHAnsi"/>
          <w:b/>
          <w:color w:val="000000" w:themeColor="text1"/>
          <w:lang w:val="ro-RO"/>
        </w:rPr>
      </w:pPr>
      <w:r w:rsidRPr="00603393">
        <w:rPr>
          <w:rFonts w:cstheme="minorHAnsi"/>
          <w:b/>
          <w:color w:val="000000" w:themeColor="text1"/>
          <w:lang w:val="ro-RO"/>
        </w:rPr>
        <w:t>2. Obiectiv</w:t>
      </w:r>
    </w:p>
    <w:p w14:paraId="48770ED2" w14:textId="77777777" w:rsidR="00A90DA2" w:rsidRPr="00603393" w:rsidRDefault="00A90DA2" w:rsidP="00A90DA2">
      <w:pPr>
        <w:spacing w:after="0" w:line="240" w:lineRule="auto"/>
        <w:jc w:val="both"/>
        <w:rPr>
          <w:rFonts w:cstheme="minorHAnsi"/>
          <w:color w:val="000000" w:themeColor="text1"/>
          <w:lang w:val="ro-RO"/>
        </w:rPr>
      </w:pPr>
      <w:r w:rsidRPr="00603393">
        <w:rPr>
          <w:rFonts w:cstheme="minorHAnsi"/>
          <w:color w:val="000000" w:themeColor="text1"/>
          <w:lang w:val="ro-RO"/>
        </w:rPr>
        <w:t xml:space="preserve">Obiectivul acestor servicii de consultanță este </w:t>
      </w:r>
      <w:r w:rsidR="00B97BAF" w:rsidRPr="00603393">
        <w:rPr>
          <w:rFonts w:cstheme="minorHAnsi"/>
          <w:color w:val="000000" w:themeColor="text1"/>
          <w:lang w:val="ro-RO"/>
        </w:rPr>
        <w:t xml:space="preserve">implicarea </w:t>
      </w:r>
      <w:r w:rsidR="00C82D90" w:rsidRPr="00603393">
        <w:rPr>
          <w:rFonts w:cstheme="minorHAnsi"/>
          <w:color w:val="000000" w:themeColor="text1"/>
          <w:lang w:val="ro-RO"/>
        </w:rPr>
        <w:t xml:space="preserve">consultanților </w:t>
      </w:r>
      <w:r w:rsidR="00B97BAF" w:rsidRPr="00603393">
        <w:rPr>
          <w:rFonts w:cstheme="minorHAnsi"/>
          <w:color w:val="000000" w:themeColor="text1"/>
          <w:lang w:val="ro-RO"/>
        </w:rPr>
        <w:t xml:space="preserve">Studenți Formatori în coordonarea alături de ceilalți formatori a grupurilor țintă de studenți pentru realizarea activităților amintite anterior. Studenții formatori vor transmite grupurilor țintă aspecte din experiența personală de student, vor explica necesitatea și importanța principalelor discipline studiate și vor asigura o punte de legătură între grupurile țintă și cadrele didactice. </w:t>
      </w:r>
    </w:p>
    <w:p w14:paraId="1A806CC7" w14:textId="77777777" w:rsidR="00A90DA2" w:rsidRPr="00603393" w:rsidRDefault="00A90DA2" w:rsidP="00A90DA2">
      <w:pPr>
        <w:spacing w:after="0" w:line="240" w:lineRule="auto"/>
        <w:jc w:val="both"/>
        <w:rPr>
          <w:rFonts w:cstheme="minorHAnsi"/>
          <w:b/>
          <w:color w:val="000000" w:themeColor="text1"/>
          <w:lang w:val="ro-RO"/>
        </w:rPr>
      </w:pPr>
      <w:r w:rsidRPr="00603393">
        <w:rPr>
          <w:rFonts w:cstheme="minorHAnsi"/>
          <w:b/>
          <w:color w:val="000000" w:themeColor="text1"/>
          <w:lang w:val="ro-RO"/>
        </w:rPr>
        <w:t>3. Scopul serviciilor</w:t>
      </w:r>
    </w:p>
    <w:p w14:paraId="4BD9C3A4" w14:textId="77777777" w:rsidR="00A90DA2" w:rsidRPr="00603393" w:rsidRDefault="00A90DA2" w:rsidP="00A90DA2">
      <w:pPr>
        <w:spacing w:after="0" w:line="240" w:lineRule="auto"/>
        <w:jc w:val="both"/>
        <w:rPr>
          <w:rFonts w:cstheme="minorHAnsi"/>
          <w:color w:val="000000" w:themeColor="text1"/>
          <w:lang w:val="ro-RO"/>
        </w:rPr>
      </w:pPr>
      <w:r w:rsidRPr="00603393">
        <w:rPr>
          <w:rFonts w:cstheme="minorHAnsi"/>
          <w:color w:val="000000" w:themeColor="text1"/>
          <w:lang w:val="ro-RO"/>
        </w:rPr>
        <w:t>În vederea îndeplinirii obiectivului serviciilor, Consultantul va realiza următoarele activităţi:</w:t>
      </w:r>
    </w:p>
    <w:p w14:paraId="7C335100" w14:textId="77777777" w:rsidR="00310FA4" w:rsidRPr="00603393" w:rsidRDefault="00EB281D" w:rsidP="00EB281D">
      <w:pPr>
        <w:pStyle w:val="ListParagraph"/>
        <w:numPr>
          <w:ilvl w:val="0"/>
          <w:numId w:val="1"/>
        </w:numPr>
        <w:spacing w:after="0" w:line="240" w:lineRule="auto"/>
        <w:jc w:val="both"/>
        <w:rPr>
          <w:rFonts w:cstheme="minorHAnsi"/>
          <w:color w:val="000000" w:themeColor="text1"/>
          <w:lang w:val="ro-RO"/>
        </w:rPr>
      </w:pPr>
      <w:r w:rsidRPr="00603393">
        <w:rPr>
          <w:rFonts w:cstheme="minorHAnsi"/>
          <w:color w:val="000000" w:themeColor="text1"/>
          <w:lang w:val="ro-RO"/>
        </w:rPr>
        <w:t>Consultanții Studenți Formatori vor ajuta cadrele didactice și reprezentanții CCOC la pregătirea activităților (alegerea și pregătirea experimentelor, pregătirea sălilor, distribuirea materialelor, îndrumarea și coordonarea studenților etc.).</w:t>
      </w:r>
    </w:p>
    <w:p w14:paraId="57B778D1" w14:textId="77777777" w:rsidR="00B558E0" w:rsidRPr="00603393" w:rsidRDefault="00EB281D" w:rsidP="00EB281D">
      <w:pPr>
        <w:pStyle w:val="ListParagraph"/>
        <w:numPr>
          <w:ilvl w:val="0"/>
          <w:numId w:val="1"/>
        </w:numPr>
        <w:spacing w:after="0" w:line="240" w:lineRule="auto"/>
        <w:jc w:val="both"/>
        <w:rPr>
          <w:rFonts w:cstheme="minorHAnsi"/>
          <w:color w:val="000000" w:themeColor="text1"/>
          <w:lang w:val="ro-RO"/>
        </w:rPr>
      </w:pPr>
      <w:r w:rsidRPr="00603393">
        <w:rPr>
          <w:rFonts w:cstheme="minorHAnsi"/>
          <w:color w:val="000000" w:themeColor="text1"/>
          <w:lang w:val="ro-RO"/>
        </w:rPr>
        <w:t xml:space="preserve">Vor însoți și supraveghea studenții din grupurile țintă pe toată durata de desfășurare a activităților </w:t>
      </w:r>
      <w:r w:rsidR="00B558E0" w:rsidRPr="00603393">
        <w:rPr>
          <w:rFonts w:cstheme="minorHAnsi"/>
          <w:color w:val="000000" w:themeColor="text1"/>
          <w:lang w:val="ro-RO"/>
        </w:rPr>
        <w:t>amintite anterior;</w:t>
      </w:r>
    </w:p>
    <w:p w14:paraId="34A2C1AB" w14:textId="77777777" w:rsidR="00EB281D" w:rsidRPr="00603393" w:rsidRDefault="00B558E0" w:rsidP="00EB281D">
      <w:pPr>
        <w:pStyle w:val="ListParagraph"/>
        <w:numPr>
          <w:ilvl w:val="0"/>
          <w:numId w:val="1"/>
        </w:numPr>
        <w:spacing w:after="0" w:line="240" w:lineRule="auto"/>
        <w:jc w:val="both"/>
        <w:rPr>
          <w:rFonts w:cstheme="minorHAnsi"/>
          <w:color w:val="000000" w:themeColor="text1"/>
          <w:lang w:val="ro-RO"/>
        </w:rPr>
      </w:pPr>
      <w:r w:rsidRPr="00603393">
        <w:rPr>
          <w:rFonts w:cstheme="minorHAnsi"/>
          <w:color w:val="000000" w:themeColor="text1"/>
          <w:lang w:val="ro-RO"/>
        </w:rPr>
        <w:t>Vor împărtăși studenților din grupurile țintă experiența lor cu privire la activitatea de student la Facultatea de Silvicultură.</w:t>
      </w:r>
      <w:r w:rsidR="00EB281D" w:rsidRPr="00603393">
        <w:rPr>
          <w:rFonts w:cstheme="minorHAnsi"/>
          <w:color w:val="000000" w:themeColor="text1"/>
          <w:lang w:val="ro-RO"/>
        </w:rPr>
        <w:t xml:space="preserve"> </w:t>
      </w:r>
    </w:p>
    <w:p w14:paraId="62EC8B7F" w14:textId="77777777" w:rsidR="00A90DA2" w:rsidRPr="00603393" w:rsidRDefault="00A90DA2" w:rsidP="00A90DA2">
      <w:pPr>
        <w:spacing w:after="0" w:line="240" w:lineRule="auto"/>
        <w:jc w:val="both"/>
        <w:rPr>
          <w:rFonts w:cstheme="minorHAnsi"/>
          <w:b/>
          <w:color w:val="000000" w:themeColor="text1"/>
          <w:lang w:val="ro-RO"/>
        </w:rPr>
      </w:pPr>
      <w:r w:rsidRPr="00603393">
        <w:rPr>
          <w:rFonts w:cstheme="minorHAnsi"/>
          <w:b/>
          <w:color w:val="000000" w:themeColor="text1"/>
          <w:lang w:val="ro-RO"/>
        </w:rPr>
        <w:t>4. Livrabile</w:t>
      </w:r>
    </w:p>
    <w:p w14:paraId="27B060D4" w14:textId="77777777" w:rsidR="00A90DA2" w:rsidRPr="00603393" w:rsidRDefault="00A90DA2" w:rsidP="00A90DA2">
      <w:pPr>
        <w:spacing w:after="0" w:line="240" w:lineRule="auto"/>
        <w:jc w:val="both"/>
        <w:rPr>
          <w:rFonts w:cstheme="minorHAnsi"/>
          <w:color w:val="000000" w:themeColor="text1"/>
          <w:lang w:val="ro-RO"/>
        </w:rPr>
      </w:pPr>
      <w:r w:rsidRPr="00603393">
        <w:rPr>
          <w:rFonts w:cstheme="minorHAnsi"/>
          <w:color w:val="000000" w:themeColor="text1"/>
          <w:lang w:val="ro-RO"/>
        </w:rPr>
        <w:t>Ca rezultat al serviciilor descrise mai sus, Consultantul va trebui să transmită următoarele livrabile:</w:t>
      </w:r>
    </w:p>
    <w:p w14:paraId="347F68C0" w14:textId="77777777" w:rsidR="00A90DA2" w:rsidRPr="00603393" w:rsidRDefault="00B558E0" w:rsidP="00B558E0">
      <w:pPr>
        <w:pStyle w:val="ListParagraph"/>
        <w:numPr>
          <w:ilvl w:val="0"/>
          <w:numId w:val="1"/>
        </w:numPr>
        <w:spacing w:after="0" w:line="240" w:lineRule="auto"/>
        <w:jc w:val="both"/>
        <w:rPr>
          <w:rFonts w:cstheme="minorHAnsi"/>
          <w:color w:val="000000" w:themeColor="text1"/>
          <w:lang w:val="ro-RO"/>
        </w:rPr>
      </w:pPr>
      <w:r w:rsidRPr="00603393">
        <w:rPr>
          <w:rFonts w:cstheme="minorHAnsi"/>
          <w:color w:val="000000" w:themeColor="text1"/>
          <w:lang w:val="ro-RO"/>
        </w:rPr>
        <w:lastRenderedPageBreak/>
        <w:t>Raport anual de realizare a activităților (descriptiv), elaborat individual, cu privire la activitățile desfășurate pe perioada exercitării contractului de consultanță;</w:t>
      </w:r>
    </w:p>
    <w:p w14:paraId="16E26F62" w14:textId="77777777" w:rsidR="00B558E0" w:rsidRPr="00603393" w:rsidRDefault="009F7ACB" w:rsidP="00B558E0">
      <w:pPr>
        <w:pStyle w:val="ListParagraph"/>
        <w:numPr>
          <w:ilvl w:val="0"/>
          <w:numId w:val="1"/>
        </w:numPr>
        <w:spacing w:after="0" w:line="240" w:lineRule="auto"/>
        <w:jc w:val="both"/>
        <w:rPr>
          <w:rFonts w:cstheme="minorHAnsi"/>
          <w:color w:val="000000" w:themeColor="text1"/>
          <w:lang w:val="ro-RO"/>
        </w:rPr>
      </w:pPr>
      <w:r w:rsidRPr="00603393">
        <w:rPr>
          <w:rFonts w:cstheme="minorHAnsi"/>
          <w:color w:val="000000" w:themeColor="text1"/>
          <w:lang w:val="ro-RO"/>
        </w:rPr>
        <w:t>L</w:t>
      </w:r>
      <w:r w:rsidR="00B558E0" w:rsidRPr="00603393">
        <w:rPr>
          <w:rFonts w:cstheme="minorHAnsi"/>
          <w:color w:val="000000" w:themeColor="text1"/>
          <w:lang w:val="ro-RO"/>
        </w:rPr>
        <w:t>iste de prezență zilnice pentru toate zilele de prestare a activităților în cadrul subproiectului.</w:t>
      </w:r>
    </w:p>
    <w:p w14:paraId="07D7D015" w14:textId="77777777" w:rsidR="00A90DA2" w:rsidRPr="00603393" w:rsidRDefault="00A90DA2" w:rsidP="00A90DA2">
      <w:pPr>
        <w:spacing w:after="0" w:line="240" w:lineRule="auto"/>
        <w:jc w:val="both"/>
        <w:rPr>
          <w:rFonts w:cstheme="minorHAnsi"/>
          <w:color w:val="000000" w:themeColor="text1"/>
          <w:lang w:val="ro-RO"/>
        </w:rPr>
      </w:pPr>
    </w:p>
    <w:p w14:paraId="7D56620F" w14:textId="77777777" w:rsidR="00A90DA2" w:rsidRPr="00603393" w:rsidRDefault="00A90DA2" w:rsidP="00A90DA2">
      <w:pPr>
        <w:spacing w:after="0" w:line="240" w:lineRule="auto"/>
        <w:jc w:val="both"/>
        <w:rPr>
          <w:rFonts w:cstheme="minorHAnsi"/>
          <w:b/>
          <w:color w:val="000000" w:themeColor="text1"/>
          <w:lang w:val="ro-RO"/>
        </w:rPr>
      </w:pPr>
      <w:r w:rsidRPr="00603393">
        <w:rPr>
          <w:rFonts w:cstheme="minorHAnsi"/>
          <w:b/>
          <w:color w:val="000000" w:themeColor="text1"/>
          <w:lang w:val="ro-RO"/>
        </w:rPr>
        <w:t>5. Cerințe privind calificarea Consultanților</w:t>
      </w:r>
    </w:p>
    <w:p w14:paraId="75FCCEA2" w14:textId="77777777" w:rsidR="00A90DA2" w:rsidRPr="00603393" w:rsidRDefault="00A90DA2" w:rsidP="00A90DA2">
      <w:pPr>
        <w:spacing w:after="0" w:line="240" w:lineRule="auto"/>
        <w:jc w:val="both"/>
        <w:rPr>
          <w:rFonts w:cstheme="minorHAnsi"/>
          <w:color w:val="000000" w:themeColor="text1"/>
          <w:lang w:val="ro-RO"/>
        </w:rPr>
      </w:pPr>
      <w:r w:rsidRPr="00603393">
        <w:rPr>
          <w:rFonts w:cstheme="minorHAnsi"/>
          <w:color w:val="000000" w:themeColor="text1"/>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w:t>
      </w:r>
      <w:r w:rsidR="009F7ACB" w:rsidRPr="00603393">
        <w:rPr>
          <w:rFonts w:cstheme="minorHAnsi"/>
          <w:color w:val="000000" w:themeColor="text1"/>
          <w:lang w:val="ro-RO"/>
        </w:rPr>
        <w:t>pentru universități</w:t>
      </w:r>
      <w:r w:rsidRPr="00603393">
        <w:rPr>
          <w:rFonts w:cstheme="minorHAnsi"/>
          <w:color w:val="000000" w:themeColor="text1"/>
          <w:lang w:val="ro-RO"/>
        </w:rPr>
        <w:t>, conform procedurilor descrise în Manualul de Granturi şi termenelor din Acordul de Grant semnat cu MEN-UMPFE.</w:t>
      </w:r>
    </w:p>
    <w:p w14:paraId="7E902059" w14:textId="77777777" w:rsidR="00A90DA2" w:rsidRPr="00603393" w:rsidRDefault="00A90DA2" w:rsidP="00A90DA2">
      <w:pPr>
        <w:spacing w:after="0" w:line="240" w:lineRule="auto"/>
        <w:jc w:val="both"/>
        <w:rPr>
          <w:rFonts w:cstheme="minorHAnsi"/>
          <w:color w:val="000000" w:themeColor="text1"/>
          <w:lang w:val="ro-RO"/>
        </w:rPr>
      </w:pPr>
      <w:r w:rsidRPr="00603393">
        <w:rPr>
          <w:rFonts w:cstheme="minorHAnsi"/>
          <w:color w:val="000000" w:themeColor="text1"/>
          <w:lang w:val="ro-RO"/>
        </w:rPr>
        <w:t xml:space="preserve">Competențele minime cerute pe care trebuie să le dovedească </w:t>
      </w:r>
      <w:r w:rsidR="0032025E" w:rsidRPr="00603393">
        <w:rPr>
          <w:rFonts w:cstheme="minorHAnsi"/>
          <w:color w:val="000000" w:themeColor="text1"/>
          <w:lang w:val="ro-RO"/>
        </w:rPr>
        <w:t>c</w:t>
      </w:r>
      <w:r w:rsidRPr="00603393">
        <w:rPr>
          <w:rFonts w:cstheme="minorHAnsi"/>
          <w:color w:val="000000" w:themeColor="text1"/>
          <w:lang w:val="ro-RO"/>
        </w:rPr>
        <w:t>onsultanții</w:t>
      </w:r>
      <w:r w:rsidR="009F7ACB" w:rsidRPr="00603393">
        <w:rPr>
          <w:rStyle w:val="FootnoteReference"/>
          <w:rFonts w:cstheme="minorHAnsi"/>
          <w:color w:val="000000" w:themeColor="text1"/>
          <w:lang w:val="ro-RO"/>
        </w:rPr>
        <w:footnoteReference w:id="1"/>
      </w:r>
      <w:r w:rsidR="009F7ACB" w:rsidRPr="00603393">
        <w:rPr>
          <w:rFonts w:cstheme="minorHAnsi"/>
          <w:color w:val="000000" w:themeColor="text1"/>
          <w:lang w:val="ro-RO"/>
        </w:rPr>
        <w:t xml:space="preserve"> – Student Formator</w:t>
      </w:r>
      <w:r w:rsidRPr="00603393">
        <w:rPr>
          <w:rFonts w:cstheme="minorHAnsi"/>
          <w:color w:val="000000" w:themeColor="text1"/>
          <w:lang w:val="ro-RO"/>
        </w:rPr>
        <w:t xml:space="preserve"> sunt următoarele:</w:t>
      </w:r>
    </w:p>
    <w:p w14:paraId="7A35EE24" w14:textId="77777777" w:rsidR="009F7ACB" w:rsidRPr="00603393" w:rsidRDefault="009F7ACB" w:rsidP="009F7ACB">
      <w:pPr>
        <w:pStyle w:val="ListParagraph"/>
        <w:numPr>
          <w:ilvl w:val="0"/>
          <w:numId w:val="1"/>
        </w:numPr>
        <w:spacing w:after="0" w:line="240" w:lineRule="auto"/>
        <w:jc w:val="both"/>
        <w:rPr>
          <w:rFonts w:cstheme="minorHAnsi"/>
          <w:color w:val="000000" w:themeColor="text1"/>
          <w:lang w:val="ro-RO"/>
        </w:rPr>
      </w:pPr>
      <w:r w:rsidRPr="00603393">
        <w:rPr>
          <w:rFonts w:cstheme="minorHAnsi"/>
          <w:color w:val="000000" w:themeColor="text1"/>
          <w:lang w:val="ro-RO"/>
        </w:rPr>
        <w:t>Student în ciclurile de studii universitare de licență - an terminal, masterat sau doctorat în cadrul Universități</w:t>
      </w:r>
      <w:r w:rsidR="004667D2" w:rsidRPr="00603393">
        <w:rPr>
          <w:rFonts w:cstheme="minorHAnsi"/>
          <w:color w:val="000000" w:themeColor="text1"/>
          <w:lang w:val="ro-RO"/>
        </w:rPr>
        <w:t>i ”Ștefan cel Mare” din Suceava</w:t>
      </w:r>
      <w:r w:rsidRPr="00603393">
        <w:rPr>
          <w:rFonts w:cstheme="minorHAnsi"/>
          <w:color w:val="000000" w:themeColor="text1"/>
          <w:lang w:val="ro-RO"/>
        </w:rPr>
        <w:t>;</w:t>
      </w:r>
    </w:p>
    <w:p w14:paraId="01FDC601" w14:textId="77777777" w:rsidR="009F7ACB" w:rsidRPr="00603393" w:rsidRDefault="009F7ACB" w:rsidP="009F7ACB">
      <w:pPr>
        <w:pStyle w:val="ListParagraph"/>
        <w:numPr>
          <w:ilvl w:val="0"/>
          <w:numId w:val="1"/>
        </w:numPr>
        <w:spacing w:after="0" w:line="240" w:lineRule="auto"/>
        <w:jc w:val="both"/>
        <w:rPr>
          <w:rFonts w:cstheme="minorHAnsi"/>
          <w:color w:val="000000" w:themeColor="text1"/>
          <w:lang w:val="ro-RO"/>
        </w:rPr>
      </w:pPr>
      <w:r w:rsidRPr="00603393">
        <w:rPr>
          <w:rFonts w:cstheme="minorHAnsi"/>
          <w:color w:val="000000" w:themeColor="text1"/>
          <w:lang w:val="ro-RO"/>
        </w:rPr>
        <w:t>Student fără abateri disciplinare în activitatea academică</w:t>
      </w:r>
      <w:r w:rsidRPr="00603393">
        <w:rPr>
          <w:rStyle w:val="FootnoteReference"/>
          <w:rFonts w:cstheme="minorHAnsi"/>
          <w:color w:val="000000" w:themeColor="text1"/>
          <w:lang w:val="ro-RO"/>
        </w:rPr>
        <w:footnoteReference w:id="2"/>
      </w:r>
    </w:p>
    <w:p w14:paraId="7FA1CFA1" w14:textId="77777777" w:rsidR="00E11253" w:rsidRPr="00603393" w:rsidRDefault="00E11253" w:rsidP="00E11253">
      <w:pPr>
        <w:pStyle w:val="ListParagraph"/>
        <w:numPr>
          <w:ilvl w:val="0"/>
          <w:numId w:val="1"/>
        </w:numPr>
        <w:spacing w:after="0" w:line="240" w:lineRule="auto"/>
        <w:jc w:val="both"/>
        <w:rPr>
          <w:rFonts w:cstheme="minorHAnsi"/>
          <w:color w:val="000000" w:themeColor="text1"/>
          <w:lang w:val="ro-RO"/>
        </w:rPr>
      </w:pPr>
      <w:r w:rsidRPr="00603393">
        <w:rPr>
          <w:rFonts w:cstheme="minorHAnsi"/>
          <w:color w:val="000000" w:themeColor="text1"/>
          <w:lang w:val="ro-RO"/>
        </w:rPr>
        <w:t>Experiența/activități didactice sau în activități/proiecte educaționale sau de cercetare sau activități extracurriculare similare activităților care fac obiectul serviciilor de consultanță constituie un avantaj</w:t>
      </w:r>
    </w:p>
    <w:p w14:paraId="7DA74754" w14:textId="77777777" w:rsidR="00A90DA2" w:rsidRPr="00603393" w:rsidRDefault="00A90DA2" w:rsidP="00A90DA2">
      <w:pPr>
        <w:spacing w:after="0" w:line="240" w:lineRule="auto"/>
        <w:jc w:val="both"/>
        <w:rPr>
          <w:rFonts w:cstheme="minorHAnsi"/>
          <w:color w:val="000000" w:themeColor="text1"/>
          <w:lang w:val="ro-RO"/>
        </w:rPr>
      </w:pPr>
    </w:p>
    <w:p w14:paraId="15684B64" w14:textId="77777777" w:rsidR="00A90DA2" w:rsidRPr="00603393" w:rsidRDefault="00A90DA2" w:rsidP="00A90DA2">
      <w:pPr>
        <w:spacing w:after="0" w:line="240" w:lineRule="auto"/>
        <w:jc w:val="both"/>
        <w:rPr>
          <w:rFonts w:cstheme="minorHAnsi"/>
          <w:b/>
          <w:color w:val="000000" w:themeColor="text1"/>
          <w:lang w:val="ro-RO"/>
        </w:rPr>
      </w:pPr>
      <w:r w:rsidRPr="00603393">
        <w:rPr>
          <w:rFonts w:cstheme="minorHAnsi"/>
          <w:b/>
          <w:color w:val="000000" w:themeColor="text1"/>
          <w:lang w:val="ro-RO"/>
        </w:rPr>
        <w:t>6. Alți termeni relevanți</w:t>
      </w:r>
    </w:p>
    <w:p w14:paraId="5D210821" w14:textId="77777777" w:rsidR="00A90DA2" w:rsidRPr="00603393" w:rsidRDefault="00A90DA2" w:rsidP="00A90DA2">
      <w:pPr>
        <w:spacing w:after="0" w:line="240" w:lineRule="auto"/>
        <w:jc w:val="both"/>
        <w:rPr>
          <w:rFonts w:cstheme="minorHAnsi"/>
          <w:b/>
          <w:color w:val="000000" w:themeColor="text1"/>
          <w:lang w:val="ro-RO"/>
        </w:rPr>
      </w:pPr>
    </w:p>
    <w:p w14:paraId="5741BACB" w14:textId="77777777" w:rsidR="00A90DA2" w:rsidRPr="00603393" w:rsidRDefault="00A90DA2" w:rsidP="00A90DA2">
      <w:pPr>
        <w:spacing w:after="0" w:line="240" w:lineRule="auto"/>
        <w:jc w:val="both"/>
        <w:rPr>
          <w:rFonts w:cstheme="minorHAnsi"/>
          <w:b/>
          <w:color w:val="000000" w:themeColor="text1"/>
          <w:lang w:val="ro-RO"/>
        </w:rPr>
      </w:pPr>
      <w:r w:rsidRPr="00603393">
        <w:rPr>
          <w:rFonts w:cstheme="minorHAnsi"/>
          <w:b/>
          <w:color w:val="000000" w:themeColor="text1"/>
          <w:lang w:val="ro-RO"/>
        </w:rPr>
        <w:t>Perioadă de implementare/ Durata serviciilor.</w:t>
      </w:r>
    </w:p>
    <w:p w14:paraId="0FA7F1AA" w14:textId="77777777" w:rsidR="00A90DA2" w:rsidRPr="00603393" w:rsidRDefault="00A820FB" w:rsidP="00A90DA2">
      <w:pPr>
        <w:spacing w:after="0" w:line="240" w:lineRule="auto"/>
        <w:jc w:val="both"/>
        <w:rPr>
          <w:rFonts w:cstheme="minorHAnsi"/>
          <w:color w:val="000000" w:themeColor="text1"/>
          <w:lang w:val="ro-RO"/>
        </w:rPr>
      </w:pPr>
      <w:r>
        <w:rPr>
          <w:rFonts w:cstheme="minorHAnsi"/>
          <w:color w:val="000000" w:themeColor="text1"/>
          <w:lang w:val="ro-RO"/>
        </w:rPr>
        <w:t>martie</w:t>
      </w:r>
      <w:r w:rsidR="00C82D90" w:rsidRPr="00603393">
        <w:rPr>
          <w:rFonts w:cstheme="minorHAnsi"/>
          <w:color w:val="000000" w:themeColor="text1"/>
          <w:lang w:val="ro-RO"/>
        </w:rPr>
        <w:t xml:space="preserve"> </w:t>
      </w:r>
      <w:r w:rsidR="00990AE5" w:rsidRPr="00603393">
        <w:rPr>
          <w:rFonts w:cstheme="minorHAnsi"/>
          <w:color w:val="000000" w:themeColor="text1"/>
          <w:lang w:val="ro-RO"/>
        </w:rPr>
        <w:t>–</w:t>
      </w:r>
      <w:r w:rsidR="009F5D98" w:rsidRPr="00603393">
        <w:rPr>
          <w:rFonts w:cstheme="minorHAnsi"/>
          <w:color w:val="000000" w:themeColor="text1"/>
          <w:lang w:val="ro-RO"/>
        </w:rPr>
        <w:t xml:space="preserve">septembrie </w:t>
      </w:r>
      <w:r w:rsidR="005F2601" w:rsidRPr="00603393">
        <w:rPr>
          <w:rFonts w:cstheme="minorHAnsi"/>
          <w:color w:val="000000" w:themeColor="text1"/>
          <w:lang w:val="ro-RO"/>
        </w:rPr>
        <w:t>202</w:t>
      </w:r>
      <w:r w:rsidR="00D55DE8">
        <w:rPr>
          <w:rFonts w:cstheme="minorHAnsi"/>
          <w:color w:val="000000" w:themeColor="text1"/>
          <w:lang w:val="ro-RO"/>
        </w:rPr>
        <w:t>1</w:t>
      </w:r>
      <w:r w:rsidR="005F2601" w:rsidRPr="00603393">
        <w:rPr>
          <w:rFonts w:cstheme="minorHAnsi"/>
          <w:color w:val="000000" w:themeColor="text1"/>
          <w:lang w:val="ro-RO"/>
        </w:rPr>
        <w:t xml:space="preserve"> </w:t>
      </w:r>
      <w:r w:rsidR="00C82D90" w:rsidRPr="00603393">
        <w:rPr>
          <w:rFonts w:cstheme="minorHAnsi"/>
          <w:color w:val="000000" w:themeColor="text1"/>
          <w:lang w:val="ro-RO"/>
        </w:rPr>
        <w:t xml:space="preserve">, cu o medie de 88 ore/durata contractului. </w:t>
      </w:r>
    </w:p>
    <w:p w14:paraId="39688199" w14:textId="77777777" w:rsidR="00A90DA2" w:rsidRPr="00603393" w:rsidRDefault="00A90DA2" w:rsidP="00A90DA2">
      <w:pPr>
        <w:spacing w:after="0" w:line="240" w:lineRule="auto"/>
        <w:jc w:val="both"/>
        <w:rPr>
          <w:rFonts w:cstheme="minorHAnsi"/>
          <w:color w:val="000000" w:themeColor="text1"/>
          <w:lang w:val="ro-RO"/>
        </w:rPr>
      </w:pPr>
      <w:r w:rsidRPr="00603393">
        <w:rPr>
          <w:rFonts w:cstheme="minorHAnsi"/>
          <w:b/>
          <w:color w:val="000000" w:themeColor="text1"/>
          <w:lang w:val="ro-RO"/>
        </w:rPr>
        <w:t>Locație.</w:t>
      </w:r>
    </w:p>
    <w:p w14:paraId="7940A817" w14:textId="77777777" w:rsidR="00A820FB" w:rsidRDefault="00D55DE8" w:rsidP="00A90DA2">
      <w:pPr>
        <w:spacing w:after="0" w:line="240" w:lineRule="auto"/>
        <w:jc w:val="both"/>
        <w:rPr>
          <w:rFonts w:cstheme="minorHAnsi"/>
          <w:i/>
          <w:color w:val="000000" w:themeColor="text1"/>
          <w:lang w:val="ro-RO"/>
        </w:rPr>
      </w:pPr>
      <w:r>
        <w:rPr>
          <w:rFonts w:cstheme="minorHAnsi"/>
          <w:i/>
          <w:color w:val="000000" w:themeColor="text1"/>
          <w:lang w:val="ro-RO"/>
        </w:rPr>
        <w:t>Activități on-line</w:t>
      </w:r>
      <w:r w:rsidR="00A820FB">
        <w:rPr>
          <w:rFonts w:cstheme="minorHAnsi"/>
          <w:i/>
          <w:color w:val="000000" w:themeColor="text1"/>
          <w:lang w:val="ro-RO"/>
        </w:rPr>
        <w:t xml:space="preserve"> - preponderent</w:t>
      </w:r>
      <w:r>
        <w:rPr>
          <w:rFonts w:cstheme="minorHAnsi"/>
          <w:i/>
          <w:color w:val="000000" w:themeColor="text1"/>
          <w:lang w:val="ro-RO"/>
        </w:rPr>
        <w:t xml:space="preserve">. </w:t>
      </w:r>
    </w:p>
    <w:p w14:paraId="407D6E92" w14:textId="77777777" w:rsidR="004667D2" w:rsidRPr="00603393" w:rsidRDefault="00A820FB" w:rsidP="00A90DA2">
      <w:pPr>
        <w:spacing w:after="0" w:line="240" w:lineRule="auto"/>
        <w:jc w:val="both"/>
        <w:rPr>
          <w:rFonts w:cstheme="minorHAnsi"/>
          <w:i/>
          <w:color w:val="000000" w:themeColor="text1"/>
          <w:lang w:val="ro-RO"/>
        </w:rPr>
      </w:pPr>
      <w:r>
        <w:rPr>
          <w:rFonts w:cstheme="minorHAnsi"/>
          <w:i/>
          <w:color w:val="000000" w:themeColor="text1"/>
          <w:lang w:val="ro-RO"/>
        </w:rPr>
        <w:t>Activități on-site - î</w:t>
      </w:r>
      <w:r w:rsidR="00D55DE8">
        <w:rPr>
          <w:rFonts w:cstheme="minorHAnsi"/>
          <w:i/>
          <w:color w:val="000000" w:themeColor="text1"/>
          <w:lang w:val="ro-RO"/>
        </w:rPr>
        <w:t>n măsura în care este posibil, în funcție de situația pandemică: c</w:t>
      </w:r>
      <w:r w:rsidR="004667D2" w:rsidRPr="00603393">
        <w:rPr>
          <w:rFonts w:cstheme="minorHAnsi"/>
          <w:i/>
          <w:color w:val="000000" w:themeColor="text1"/>
          <w:lang w:val="ro-RO"/>
        </w:rPr>
        <w:t xml:space="preserve">ampusul USV din Suceava, locațiile USV de la Vatra Dornei și Șipoțelu. </w:t>
      </w:r>
    </w:p>
    <w:p w14:paraId="6B870B83" w14:textId="77777777" w:rsidR="00A90DA2" w:rsidRPr="00603393" w:rsidRDefault="00A90DA2" w:rsidP="00A90DA2">
      <w:pPr>
        <w:spacing w:after="0" w:line="240" w:lineRule="auto"/>
        <w:jc w:val="both"/>
        <w:rPr>
          <w:rFonts w:cstheme="minorHAnsi"/>
          <w:b/>
          <w:color w:val="000000" w:themeColor="text1"/>
          <w:lang w:val="ro-RO"/>
        </w:rPr>
      </w:pPr>
      <w:r w:rsidRPr="00603393">
        <w:rPr>
          <w:rFonts w:cstheme="minorHAnsi"/>
          <w:b/>
          <w:color w:val="000000" w:themeColor="text1"/>
          <w:lang w:val="ro-RO"/>
        </w:rPr>
        <w:t>Raportare.</w:t>
      </w:r>
    </w:p>
    <w:p w14:paraId="36D1A1D8" w14:textId="77777777" w:rsidR="00990AE5" w:rsidRPr="00603393" w:rsidRDefault="00990AE5" w:rsidP="00990AE5">
      <w:pPr>
        <w:pStyle w:val="ListParagraph"/>
        <w:numPr>
          <w:ilvl w:val="0"/>
          <w:numId w:val="1"/>
        </w:numPr>
        <w:spacing w:after="0" w:line="240" w:lineRule="auto"/>
        <w:jc w:val="both"/>
        <w:rPr>
          <w:rFonts w:cstheme="minorHAnsi"/>
          <w:color w:val="000000" w:themeColor="text1"/>
          <w:lang w:val="ro-RO"/>
        </w:rPr>
      </w:pPr>
      <w:r w:rsidRPr="00603393">
        <w:rPr>
          <w:rFonts w:cstheme="minorHAnsi"/>
          <w:color w:val="000000" w:themeColor="text1"/>
          <w:lang w:val="ro-RO"/>
        </w:rPr>
        <w:t>Raport final de realizare a activităţilor (descriptiv), în care sunt detaliate activităţile la a căror</w:t>
      </w:r>
    </w:p>
    <w:p w14:paraId="233A9BAF" w14:textId="77777777" w:rsidR="00990AE5" w:rsidRPr="00603393" w:rsidRDefault="00990AE5" w:rsidP="00990AE5">
      <w:pPr>
        <w:spacing w:after="0" w:line="240" w:lineRule="auto"/>
        <w:jc w:val="both"/>
        <w:rPr>
          <w:rFonts w:cstheme="minorHAnsi"/>
          <w:color w:val="000000" w:themeColor="text1"/>
          <w:lang w:val="ro-RO"/>
        </w:rPr>
      </w:pPr>
      <w:r w:rsidRPr="00603393">
        <w:rPr>
          <w:rFonts w:cstheme="minorHAnsi"/>
          <w:color w:val="000000" w:themeColor="text1"/>
          <w:lang w:val="ro-RO"/>
        </w:rPr>
        <w:t xml:space="preserve">realizare a contribuit pe toată perioada exercitării contractului de </w:t>
      </w:r>
      <w:r w:rsidR="00FE12BB" w:rsidRPr="00603393">
        <w:rPr>
          <w:rFonts w:cstheme="minorHAnsi"/>
          <w:color w:val="000000" w:themeColor="text1"/>
          <w:lang w:val="ro-RO"/>
        </w:rPr>
        <w:t>consultanță</w:t>
      </w:r>
      <w:r w:rsidRPr="00603393">
        <w:rPr>
          <w:rFonts w:cstheme="minorHAnsi"/>
          <w:color w:val="000000" w:themeColor="text1"/>
          <w:lang w:val="ro-RO"/>
        </w:rPr>
        <w:t>;</w:t>
      </w:r>
    </w:p>
    <w:p w14:paraId="1A73559A" w14:textId="77777777" w:rsidR="00A90DA2" w:rsidRPr="00603393" w:rsidRDefault="00990AE5" w:rsidP="00CE3871">
      <w:pPr>
        <w:pStyle w:val="ListParagraph"/>
        <w:numPr>
          <w:ilvl w:val="0"/>
          <w:numId w:val="1"/>
        </w:numPr>
        <w:spacing w:after="0" w:line="240" w:lineRule="auto"/>
        <w:jc w:val="both"/>
        <w:rPr>
          <w:rFonts w:cstheme="minorHAnsi"/>
          <w:b/>
          <w:color w:val="000000" w:themeColor="text1"/>
          <w:lang w:val="ro-RO"/>
        </w:rPr>
      </w:pPr>
      <w:r w:rsidRPr="00603393">
        <w:rPr>
          <w:rFonts w:cstheme="minorHAnsi"/>
          <w:color w:val="000000" w:themeColor="text1"/>
          <w:lang w:val="ro-RO"/>
        </w:rPr>
        <w:t>Liste de prezenţă pe zile, la activitățile din cadrul acordului de grant.</w:t>
      </w:r>
    </w:p>
    <w:p w14:paraId="55A7C44B" w14:textId="77777777" w:rsidR="00CE3871" w:rsidRPr="00603393" w:rsidRDefault="00CE3871" w:rsidP="00CE3871">
      <w:pPr>
        <w:pStyle w:val="ListParagraph"/>
        <w:spacing w:after="0" w:line="240" w:lineRule="auto"/>
        <w:jc w:val="both"/>
        <w:rPr>
          <w:rFonts w:cstheme="minorHAnsi"/>
          <w:b/>
          <w:color w:val="000000" w:themeColor="text1"/>
          <w:lang w:val="ro-RO"/>
        </w:rPr>
      </w:pPr>
    </w:p>
    <w:p w14:paraId="202258CD" w14:textId="77777777" w:rsidR="00A90DA2" w:rsidRPr="00603393" w:rsidRDefault="00A90DA2" w:rsidP="00A90DA2">
      <w:pPr>
        <w:spacing w:after="0" w:line="240" w:lineRule="auto"/>
        <w:jc w:val="both"/>
        <w:rPr>
          <w:rFonts w:cstheme="minorHAnsi"/>
          <w:color w:val="000000" w:themeColor="text1"/>
          <w:lang w:val="ro-RO"/>
        </w:rPr>
      </w:pPr>
      <w:r w:rsidRPr="00603393">
        <w:rPr>
          <w:rFonts w:cstheme="minorHAnsi"/>
          <w:b/>
          <w:color w:val="000000" w:themeColor="text1"/>
          <w:lang w:val="ro-RO"/>
        </w:rPr>
        <w:t>Facilități oferite de Beneficiar.</w:t>
      </w:r>
    </w:p>
    <w:p w14:paraId="60B564FF" w14:textId="77777777" w:rsidR="00A90DA2" w:rsidRPr="00603393" w:rsidRDefault="00CE3871" w:rsidP="00CE3871">
      <w:pPr>
        <w:pStyle w:val="ListParagraph"/>
        <w:numPr>
          <w:ilvl w:val="0"/>
          <w:numId w:val="1"/>
        </w:numPr>
        <w:spacing w:after="0" w:line="240" w:lineRule="auto"/>
        <w:jc w:val="both"/>
        <w:rPr>
          <w:rFonts w:cstheme="minorHAnsi"/>
          <w:color w:val="000000" w:themeColor="text1"/>
          <w:lang w:val="ro-RO"/>
        </w:rPr>
      </w:pPr>
      <w:r w:rsidRPr="00603393">
        <w:rPr>
          <w:rFonts w:cstheme="minorHAnsi"/>
          <w:color w:val="000000" w:themeColor="text1"/>
          <w:lang w:val="ro-RO"/>
        </w:rPr>
        <w:t>Acces la spaţiu/birou dotat cu calculator, în cazul în care un consultant individual are de realizat o sarcină care presupune muncă de birou;</w:t>
      </w:r>
    </w:p>
    <w:p w14:paraId="29F07124" w14:textId="77777777" w:rsidR="00CE3871" w:rsidRPr="00603393" w:rsidRDefault="00CE3871" w:rsidP="00CE3871">
      <w:pPr>
        <w:pStyle w:val="ListParagraph"/>
        <w:numPr>
          <w:ilvl w:val="0"/>
          <w:numId w:val="1"/>
        </w:numPr>
        <w:spacing w:after="0" w:line="240" w:lineRule="auto"/>
        <w:jc w:val="both"/>
        <w:rPr>
          <w:rFonts w:cstheme="minorHAnsi"/>
          <w:color w:val="000000" w:themeColor="text1"/>
          <w:lang w:val="ro-RO"/>
        </w:rPr>
      </w:pPr>
      <w:r w:rsidRPr="00603393">
        <w:rPr>
          <w:rFonts w:cstheme="minorHAnsi"/>
          <w:color w:val="000000" w:themeColor="text1"/>
          <w:lang w:val="ro-RO"/>
        </w:rPr>
        <w:t>Acces la documente ale proiectului, în măsura în care este necesar pentru îndeplinirea unor sarcini de către consultantul individual;</w:t>
      </w:r>
    </w:p>
    <w:p w14:paraId="08313824" w14:textId="77777777" w:rsidR="00CE3871" w:rsidRPr="00603393" w:rsidRDefault="00CE3871" w:rsidP="00CE3871">
      <w:pPr>
        <w:pStyle w:val="ListParagraph"/>
        <w:numPr>
          <w:ilvl w:val="0"/>
          <w:numId w:val="1"/>
        </w:numPr>
        <w:spacing w:after="0" w:line="240" w:lineRule="auto"/>
        <w:jc w:val="both"/>
        <w:rPr>
          <w:rFonts w:cstheme="minorHAnsi"/>
          <w:i/>
          <w:color w:val="000000" w:themeColor="text1"/>
          <w:lang w:val="ro-RO"/>
        </w:rPr>
      </w:pPr>
      <w:r w:rsidRPr="00603393">
        <w:rPr>
          <w:rFonts w:cstheme="minorHAnsi"/>
          <w:color w:val="000000" w:themeColor="text1"/>
          <w:lang w:val="ro-RO"/>
        </w:rPr>
        <w:t>Acces la consumabilele achiziţionate prin proiect, în măsura în care este necesar pentru îndeplinirea unor sarcini pentru realizarea activităţilor de către consultantul individual.</w:t>
      </w:r>
      <w:r w:rsidRPr="00603393">
        <w:rPr>
          <w:rFonts w:cstheme="minorHAnsi"/>
          <w:color w:val="000000" w:themeColor="text1"/>
          <w:lang w:val="ro-RO"/>
        </w:rPr>
        <w:cr/>
      </w:r>
    </w:p>
    <w:p w14:paraId="63436A2F" w14:textId="77777777" w:rsidR="00A90DA2" w:rsidRPr="00603393" w:rsidRDefault="00A90DA2" w:rsidP="00A90DA2">
      <w:pPr>
        <w:spacing w:after="0" w:line="240" w:lineRule="auto"/>
        <w:jc w:val="both"/>
        <w:rPr>
          <w:rFonts w:cstheme="minorHAnsi"/>
          <w:color w:val="000000" w:themeColor="text1"/>
          <w:lang w:val="ro-RO"/>
        </w:rPr>
      </w:pPr>
      <w:r w:rsidRPr="00603393">
        <w:rPr>
          <w:rFonts w:cstheme="minorHAnsi"/>
          <w:b/>
          <w:color w:val="000000" w:themeColor="text1"/>
          <w:lang w:val="ro-RO"/>
        </w:rPr>
        <w:t xml:space="preserve">Confidențialitate. </w:t>
      </w:r>
      <w:r w:rsidRPr="00603393">
        <w:rPr>
          <w:rFonts w:cstheme="minorHAnsi"/>
          <w:color w:val="000000" w:themeColor="text1"/>
          <w:lang w:val="ro-RO"/>
        </w:rPr>
        <w:t>Consultantul nu trebuie sa comunice niciunei persoane sau entități vreo informație confidențială obținută pe parcursul realizării serviciilor propuse.</w:t>
      </w:r>
    </w:p>
    <w:p w14:paraId="2C4D7441" w14:textId="77777777" w:rsidR="00A90DA2" w:rsidRPr="00603393" w:rsidRDefault="00A90DA2" w:rsidP="00A90DA2">
      <w:pPr>
        <w:spacing w:after="0" w:line="240" w:lineRule="auto"/>
        <w:ind w:right="432"/>
        <w:jc w:val="both"/>
        <w:rPr>
          <w:rFonts w:cstheme="minorHAnsi"/>
          <w:color w:val="000000" w:themeColor="text1"/>
          <w:lang w:val="ro-RO"/>
        </w:rPr>
      </w:pPr>
    </w:p>
    <w:p w14:paraId="327199A9" w14:textId="77777777" w:rsidR="001B660A" w:rsidRPr="00603393" w:rsidRDefault="00A90DA2" w:rsidP="00133EC1">
      <w:pPr>
        <w:spacing w:after="0" w:line="240" w:lineRule="auto"/>
        <w:jc w:val="both"/>
        <w:rPr>
          <w:rFonts w:cstheme="minorHAnsi"/>
          <w:color w:val="000000" w:themeColor="text1"/>
          <w:lang w:val="ro-RO"/>
        </w:rPr>
      </w:pPr>
      <w:r w:rsidRPr="00603393">
        <w:rPr>
          <w:rFonts w:cstheme="minorHAnsi"/>
          <w:b/>
          <w:color w:val="000000" w:themeColor="text1"/>
          <w:lang w:val="ro-RO"/>
        </w:rPr>
        <w:t xml:space="preserve">Drepturi de proprietate intelectuală. </w:t>
      </w:r>
      <w:r w:rsidRPr="00603393">
        <w:rPr>
          <w:rFonts w:cstheme="minorHAnsi"/>
          <w:color w:val="000000" w:themeColor="text1"/>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sectPr w:rsidR="001B660A" w:rsidRPr="00603393" w:rsidSect="00C852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C8EA4" w14:textId="77777777" w:rsidR="001512A0" w:rsidRDefault="001512A0" w:rsidP="009F7ACB">
      <w:pPr>
        <w:spacing w:after="0" w:line="240" w:lineRule="auto"/>
      </w:pPr>
      <w:r>
        <w:separator/>
      </w:r>
    </w:p>
  </w:endnote>
  <w:endnote w:type="continuationSeparator" w:id="0">
    <w:p w14:paraId="2B419B72" w14:textId="77777777" w:rsidR="001512A0" w:rsidRDefault="001512A0" w:rsidP="009F7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88A20" w14:textId="77777777" w:rsidR="001512A0" w:rsidRDefault="001512A0" w:rsidP="009F7ACB">
      <w:pPr>
        <w:spacing w:after="0" w:line="240" w:lineRule="auto"/>
      </w:pPr>
      <w:r>
        <w:separator/>
      </w:r>
    </w:p>
  </w:footnote>
  <w:footnote w:type="continuationSeparator" w:id="0">
    <w:p w14:paraId="4D992296" w14:textId="77777777" w:rsidR="001512A0" w:rsidRDefault="001512A0" w:rsidP="009F7ACB">
      <w:pPr>
        <w:spacing w:after="0" w:line="240" w:lineRule="auto"/>
      </w:pPr>
      <w:r>
        <w:continuationSeparator/>
      </w:r>
    </w:p>
  </w:footnote>
  <w:footnote w:id="1">
    <w:p w14:paraId="0ED026CC" w14:textId="77777777" w:rsidR="009F7ACB" w:rsidRPr="009F7ACB" w:rsidRDefault="009F7ACB">
      <w:pPr>
        <w:pStyle w:val="FootnoteText"/>
        <w:rPr>
          <w:lang w:val="ro-RO"/>
        </w:rPr>
      </w:pPr>
      <w:r>
        <w:rPr>
          <w:rStyle w:val="FootnoteReference"/>
        </w:rPr>
        <w:footnoteRef/>
      </w:r>
      <w:r w:rsidRPr="0032025E">
        <w:rPr>
          <w:lang w:val="fr-FR"/>
        </w:rPr>
        <w:t xml:space="preserve"> Candidații care nu îndeplinesc aceste competențe minime nu vor putea participa la selecție.</w:t>
      </w:r>
    </w:p>
  </w:footnote>
  <w:footnote w:id="2">
    <w:p w14:paraId="626D2857" w14:textId="77777777" w:rsidR="009F7ACB" w:rsidRPr="009F7ACB" w:rsidRDefault="009F7ACB">
      <w:pPr>
        <w:pStyle w:val="FootnoteText"/>
        <w:rPr>
          <w:lang w:val="ro-RO"/>
        </w:rPr>
      </w:pPr>
      <w:r>
        <w:rPr>
          <w:rStyle w:val="FootnoteReference"/>
        </w:rPr>
        <w:footnoteRef/>
      </w:r>
      <w:r w:rsidRPr="0032025E">
        <w:rPr>
          <w:lang w:val="fr-FR"/>
        </w:rPr>
        <w:t xml:space="preserve"> Se va atașa o declarație pe propria răspundere.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07404"/>
    <w:multiLevelType w:val="hybridMultilevel"/>
    <w:tmpl w:val="1DDCD70E"/>
    <w:lvl w:ilvl="0" w:tplc="8A6CDBC8">
      <w:numFmt w:val="bullet"/>
      <w:lvlText w:val="-"/>
      <w:lvlJc w:val="left"/>
      <w:pPr>
        <w:ind w:left="720" w:hanging="360"/>
      </w:pPr>
      <w:rPr>
        <w:rFonts w:ascii="Calibri" w:eastAsiaTheme="minorHAns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DA2"/>
    <w:rsid w:val="000007C7"/>
    <w:rsid w:val="000B1568"/>
    <w:rsid w:val="00133EC1"/>
    <w:rsid w:val="001512A0"/>
    <w:rsid w:val="001B660A"/>
    <w:rsid w:val="00237427"/>
    <w:rsid w:val="002A4A67"/>
    <w:rsid w:val="002E49DB"/>
    <w:rsid w:val="00310FA4"/>
    <w:rsid w:val="0032025E"/>
    <w:rsid w:val="0035205E"/>
    <w:rsid w:val="003F56F0"/>
    <w:rsid w:val="004667D2"/>
    <w:rsid w:val="004C7339"/>
    <w:rsid w:val="005F2601"/>
    <w:rsid w:val="00603393"/>
    <w:rsid w:val="006335A9"/>
    <w:rsid w:val="00754D0A"/>
    <w:rsid w:val="00790C9B"/>
    <w:rsid w:val="00812CE0"/>
    <w:rsid w:val="00835183"/>
    <w:rsid w:val="00892580"/>
    <w:rsid w:val="00926B15"/>
    <w:rsid w:val="00990AE5"/>
    <w:rsid w:val="009F5D98"/>
    <w:rsid w:val="009F7ACB"/>
    <w:rsid w:val="00A820FB"/>
    <w:rsid w:val="00A90DA2"/>
    <w:rsid w:val="00B558E0"/>
    <w:rsid w:val="00B97BAF"/>
    <w:rsid w:val="00BA6B22"/>
    <w:rsid w:val="00BC04B6"/>
    <w:rsid w:val="00BF125C"/>
    <w:rsid w:val="00C52DF8"/>
    <w:rsid w:val="00C577B9"/>
    <w:rsid w:val="00C7307F"/>
    <w:rsid w:val="00C82D90"/>
    <w:rsid w:val="00C85296"/>
    <w:rsid w:val="00CE3871"/>
    <w:rsid w:val="00D55DE8"/>
    <w:rsid w:val="00DA7239"/>
    <w:rsid w:val="00E11253"/>
    <w:rsid w:val="00EB281D"/>
    <w:rsid w:val="00F907EF"/>
    <w:rsid w:val="00FE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95B2"/>
  <w15:docId w15:val="{340F3FDD-0A72-40D4-BE6E-D7EA998C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A2"/>
    <w:pPr>
      <w:spacing w:after="200" w:line="276" w:lineRule="auto"/>
    </w:pPr>
    <w:rPr>
      <w:lang w:val="en-US"/>
    </w:rPr>
  </w:style>
  <w:style w:type="paragraph" w:styleId="Heading3">
    <w:name w:val="heading 3"/>
    <w:basedOn w:val="Normal"/>
    <w:next w:val="Normal"/>
    <w:link w:val="Heading3Char"/>
    <w:qFormat/>
    <w:rsid w:val="00A90DA2"/>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A90DA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0DA2"/>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A90DA2"/>
    <w:rPr>
      <w:rFonts w:asciiTheme="majorHAnsi" w:eastAsiaTheme="majorEastAsia" w:hAnsiTheme="majorHAnsi" w:cstheme="majorBidi"/>
      <w:b/>
      <w:bCs/>
      <w:i/>
      <w:iCs/>
      <w:color w:val="5B9BD5" w:themeColor="accent1"/>
      <w:lang w:val="en-US"/>
    </w:rPr>
  </w:style>
  <w:style w:type="character" w:styleId="Hyperlink">
    <w:name w:val="Hyperlink"/>
    <w:basedOn w:val="DefaultParagraphFont"/>
    <w:rsid w:val="00A90DA2"/>
    <w:rPr>
      <w:color w:val="0000FF"/>
      <w:u w:val="single"/>
    </w:rPr>
  </w:style>
  <w:style w:type="paragraph" w:styleId="ListParagraph">
    <w:name w:val="List Paragraph"/>
    <w:basedOn w:val="Normal"/>
    <w:uiPriority w:val="34"/>
    <w:qFormat/>
    <w:rsid w:val="000007C7"/>
    <w:pPr>
      <w:ind w:left="720"/>
      <w:contextualSpacing/>
    </w:pPr>
  </w:style>
  <w:style w:type="paragraph" w:styleId="FootnoteText">
    <w:name w:val="footnote text"/>
    <w:basedOn w:val="Normal"/>
    <w:link w:val="FootnoteTextChar"/>
    <w:uiPriority w:val="99"/>
    <w:semiHidden/>
    <w:unhideWhenUsed/>
    <w:rsid w:val="009F7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ACB"/>
    <w:rPr>
      <w:sz w:val="20"/>
      <w:szCs w:val="20"/>
      <w:lang w:val="en-US"/>
    </w:rPr>
  </w:style>
  <w:style w:type="character" w:styleId="FootnoteReference">
    <w:name w:val="footnote reference"/>
    <w:basedOn w:val="DefaultParagraphFont"/>
    <w:uiPriority w:val="99"/>
    <w:semiHidden/>
    <w:unhideWhenUsed/>
    <w:rsid w:val="009F7ACB"/>
    <w:rPr>
      <w:vertAlign w:val="superscript"/>
    </w:rPr>
  </w:style>
  <w:style w:type="paragraph" w:styleId="BalloonText">
    <w:name w:val="Balloon Text"/>
    <w:basedOn w:val="Normal"/>
    <w:link w:val="BalloonTextChar"/>
    <w:uiPriority w:val="99"/>
    <w:semiHidden/>
    <w:unhideWhenUsed/>
    <w:rsid w:val="00320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25E"/>
    <w:rPr>
      <w:rFonts w:ascii="Segoe UI" w:hAnsi="Segoe UI" w:cs="Segoe UI"/>
      <w:sz w:val="18"/>
      <w:szCs w:val="18"/>
      <w:lang w:val="en-US"/>
    </w:rPr>
  </w:style>
  <w:style w:type="character" w:styleId="CommentReference">
    <w:name w:val="annotation reference"/>
    <w:basedOn w:val="DefaultParagraphFont"/>
    <w:uiPriority w:val="99"/>
    <w:semiHidden/>
    <w:unhideWhenUsed/>
    <w:rsid w:val="00754D0A"/>
    <w:rPr>
      <w:sz w:val="16"/>
      <w:szCs w:val="16"/>
    </w:rPr>
  </w:style>
  <w:style w:type="paragraph" w:styleId="CommentText">
    <w:name w:val="annotation text"/>
    <w:basedOn w:val="Normal"/>
    <w:link w:val="CommentTextChar"/>
    <w:uiPriority w:val="99"/>
    <w:semiHidden/>
    <w:unhideWhenUsed/>
    <w:rsid w:val="00754D0A"/>
    <w:pPr>
      <w:spacing w:line="240" w:lineRule="auto"/>
    </w:pPr>
    <w:rPr>
      <w:sz w:val="20"/>
      <w:szCs w:val="20"/>
    </w:rPr>
  </w:style>
  <w:style w:type="character" w:customStyle="1" w:styleId="CommentTextChar">
    <w:name w:val="Comment Text Char"/>
    <w:basedOn w:val="DefaultParagraphFont"/>
    <w:link w:val="CommentText"/>
    <w:uiPriority w:val="99"/>
    <w:semiHidden/>
    <w:rsid w:val="00754D0A"/>
    <w:rPr>
      <w:sz w:val="20"/>
      <w:szCs w:val="20"/>
      <w:lang w:val="en-US"/>
    </w:rPr>
  </w:style>
  <w:style w:type="paragraph" w:styleId="CommentSubject">
    <w:name w:val="annotation subject"/>
    <w:basedOn w:val="CommentText"/>
    <w:next w:val="CommentText"/>
    <w:link w:val="CommentSubjectChar"/>
    <w:uiPriority w:val="99"/>
    <w:semiHidden/>
    <w:unhideWhenUsed/>
    <w:rsid w:val="00754D0A"/>
    <w:rPr>
      <w:b/>
      <w:bCs/>
    </w:rPr>
  </w:style>
  <w:style w:type="character" w:customStyle="1" w:styleId="CommentSubjectChar">
    <w:name w:val="Comment Subject Char"/>
    <w:basedOn w:val="CommentTextChar"/>
    <w:link w:val="CommentSubject"/>
    <w:uiPriority w:val="99"/>
    <w:semiHidden/>
    <w:rsid w:val="00754D0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E47080D-8710-48A2-8C53-613C214A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979</Words>
  <Characters>5585</Characters>
  <Application>Microsoft Office Word</Application>
  <DocSecurity>0</DocSecurity>
  <Lines>46</Lines>
  <Paragraphs>13</Paragraphs>
  <ScaleCrop>false</ScaleCrop>
  <HeadingPairs>
    <vt:vector size="2" baseType="variant">
      <vt:variant>
        <vt:lpstr>Titlu</vt:lpstr>
      </vt:variant>
      <vt:variant>
        <vt:i4>1</vt:i4>
      </vt:variant>
    </vt:vector>
  </HeadingPairs>
  <TitlesOfParts>
    <vt:vector size="1" baseType="lpstr">
      <vt:lpstr/>
    </vt:vector>
  </TitlesOfParts>
  <Company>Ministerul Mediului si Padurilor</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Leonard Duduman</dc:creator>
  <cp:lastModifiedBy>GabiDanila</cp:lastModifiedBy>
  <cp:revision>4</cp:revision>
  <cp:lastPrinted>2020-02-21T05:28:00Z</cp:lastPrinted>
  <dcterms:created xsi:type="dcterms:W3CDTF">2021-02-22T12:11:00Z</dcterms:created>
  <dcterms:modified xsi:type="dcterms:W3CDTF">2021-02-23T05:48:00Z</dcterms:modified>
</cp:coreProperties>
</file>