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5_2_2_Invitația_de_participare_SCI"/>
    <w:p w14:paraId="53692D66" w14:textId="77777777" w:rsidR="00764C4A" w:rsidRPr="00C8184D" w:rsidRDefault="00C67B8D" w:rsidP="00764C4A">
      <w:pPr>
        <w:pStyle w:val="Heading4"/>
        <w:jc w:val="right"/>
        <w:rPr>
          <w:color w:val="auto"/>
          <w:lang w:val="ro-RO"/>
        </w:rPr>
      </w:pPr>
      <w:r w:rsidRPr="00C8184D">
        <w:rPr>
          <w:color w:val="auto"/>
          <w:lang w:val="ro-RO"/>
        </w:rPr>
        <w:fldChar w:fldCharType="begin"/>
      </w:r>
      <w:r w:rsidR="00764C4A" w:rsidRPr="00C8184D">
        <w:rPr>
          <w:color w:val="auto"/>
          <w:lang w:val="ro-RO"/>
        </w:rPr>
        <w:instrText xml:space="preserve"> HYPERLINK  \l "Anexe" </w:instrText>
      </w:r>
      <w:r w:rsidRPr="00C8184D">
        <w:rPr>
          <w:color w:val="auto"/>
          <w:lang w:val="ro-RO"/>
        </w:rPr>
        <w:fldChar w:fldCharType="separate"/>
      </w:r>
      <w:r w:rsidR="00764C4A" w:rsidRPr="00C8184D">
        <w:rPr>
          <w:rStyle w:val="Hyperlink"/>
          <w:color w:val="auto"/>
          <w:lang w:val="ro-RO"/>
        </w:rPr>
        <w:t>Anexa 5.2.2 - Invitația de participare (SCI)</w:t>
      </w:r>
      <w:r w:rsidRPr="00C8184D">
        <w:rPr>
          <w:color w:val="auto"/>
          <w:lang w:val="ro-RO"/>
        </w:rPr>
        <w:fldChar w:fldCharType="end"/>
      </w:r>
    </w:p>
    <w:bookmarkEnd w:id="0"/>
    <w:p w14:paraId="04FF7C6C" w14:textId="77777777" w:rsidR="00E82ACA" w:rsidRPr="00C8184D" w:rsidRDefault="00E82ACA" w:rsidP="00E82ACA">
      <w:pPr>
        <w:spacing w:after="0" w:line="240" w:lineRule="auto"/>
        <w:rPr>
          <w:rFonts w:cstheme="minorHAnsi"/>
          <w:lang w:val="ro-RO"/>
        </w:rPr>
      </w:pPr>
      <w:r w:rsidRPr="00C8184D">
        <w:rPr>
          <w:rFonts w:cstheme="minorHAnsi"/>
          <w:lang w:val="ro-RO"/>
        </w:rPr>
        <w:t>Proiectul privind Învățământul Secundar (ROSE)</w:t>
      </w:r>
    </w:p>
    <w:p w14:paraId="5854F0F5" w14:textId="77777777" w:rsidR="00E82ACA" w:rsidRPr="00C8184D" w:rsidRDefault="00E82ACA" w:rsidP="00E82ACA">
      <w:pPr>
        <w:spacing w:after="0" w:line="240" w:lineRule="auto"/>
        <w:rPr>
          <w:rFonts w:cstheme="minorHAnsi"/>
          <w:lang w:val="ro-RO"/>
        </w:rPr>
      </w:pPr>
      <w:r w:rsidRPr="00C8184D">
        <w:rPr>
          <w:rFonts w:cstheme="minorHAnsi"/>
          <w:lang w:val="ro-RO"/>
        </w:rPr>
        <w:t>Schema de Granturi Categorie de grant SGNU</w:t>
      </w:r>
    </w:p>
    <w:p w14:paraId="4DACC9E9" w14:textId="77777777" w:rsidR="00E82ACA" w:rsidRPr="00C8184D" w:rsidRDefault="00E82ACA" w:rsidP="00E82ACA">
      <w:pPr>
        <w:spacing w:after="0" w:line="240" w:lineRule="auto"/>
        <w:rPr>
          <w:rFonts w:cstheme="minorHAnsi"/>
          <w:lang w:val="ro-RO"/>
        </w:rPr>
      </w:pPr>
      <w:r w:rsidRPr="00C8184D">
        <w:rPr>
          <w:rFonts w:cstheme="minorHAnsi"/>
          <w:lang w:val="ro-RO"/>
        </w:rPr>
        <w:t>Beneficiar: Universitatea "Ștefan cel Mare" din Suceava</w:t>
      </w:r>
    </w:p>
    <w:p w14:paraId="78CAC07D" w14:textId="77777777" w:rsidR="00E82ACA" w:rsidRPr="00C8184D" w:rsidRDefault="00E82ACA" w:rsidP="00E82ACA">
      <w:pPr>
        <w:spacing w:after="0" w:line="240" w:lineRule="auto"/>
        <w:rPr>
          <w:rFonts w:cstheme="minorHAnsi"/>
          <w:lang w:val="ro-RO"/>
        </w:rPr>
      </w:pPr>
      <w:r w:rsidRPr="00C8184D">
        <w:rPr>
          <w:rFonts w:cstheme="minorHAnsi"/>
          <w:lang w:val="ro-RO"/>
        </w:rPr>
        <w:t>Titlul subproiectului:</w:t>
      </w:r>
      <w:r w:rsidRPr="00C8184D">
        <w:rPr>
          <w:lang w:val="ro-RO"/>
        </w:rPr>
        <w:t xml:space="preserve"> </w:t>
      </w:r>
      <w:r w:rsidRPr="00C8184D">
        <w:rPr>
          <w:rFonts w:cstheme="minorHAnsi"/>
          <w:lang w:val="ro-RO"/>
        </w:rPr>
        <w:t>Educație și Prietenie, Învățare și Colaborare pentru reducerea abandonului universitar de către studenții Facultății de Silvicultură - EPIC</w:t>
      </w:r>
    </w:p>
    <w:p w14:paraId="15477B3E" w14:textId="77777777" w:rsidR="00E82ACA" w:rsidRPr="00C8184D" w:rsidRDefault="00E82ACA" w:rsidP="00E82ACA">
      <w:pPr>
        <w:spacing w:after="0" w:line="240" w:lineRule="auto"/>
        <w:rPr>
          <w:rFonts w:cstheme="minorHAnsi"/>
          <w:lang w:val="ro-RO"/>
        </w:rPr>
      </w:pPr>
      <w:r w:rsidRPr="00C8184D">
        <w:rPr>
          <w:rFonts w:cstheme="minorHAnsi"/>
          <w:lang w:val="ro-RO"/>
        </w:rPr>
        <w:t>Acord de grant nr. AG 245/SGU/NC/II din 26.11.2019</w:t>
      </w:r>
    </w:p>
    <w:p w14:paraId="724FA880" w14:textId="5F5A0D66" w:rsidR="00764C4A" w:rsidRPr="00C07965" w:rsidRDefault="0020727A" w:rsidP="00764C4A">
      <w:pPr>
        <w:pStyle w:val="Heading1a"/>
        <w:keepNext w:val="0"/>
        <w:keepLines w:val="0"/>
        <w:tabs>
          <w:tab w:val="clear" w:pos="-720"/>
        </w:tabs>
        <w:suppressAutoHyphens w:val="0"/>
        <w:jc w:val="right"/>
        <w:rPr>
          <w:rFonts w:asciiTheme="minorHAnsi" w:hAnsiTheme="minorHAnsi" w:cstheme="minorHAnsi"/>
          <w:b w:val="0"/>
          <w:bCs/>
          <w:i/>
          <w:smallCaps w:val="0"/>
          <w:color w:val="FF0000"/>
          <w:sz w:val="22"/>
          <w:szCs w:val="22"/>
          <w:lang w:val="ro-RO"/>
        </w:rPr>
      </w:pPr>
      <w:r>
        <w:rPr>
          <w:rFonts w:asciiTheme="minorHAnsi" w:hAnsiTheme="minorHAnsi" w:cstheme="minorHAnsi"/>
          <w:b w:val="0"/>
          <w:bCs/>
          <w:i/>
          <w:smallCaps w:val="0"/>
          <w:color w:val="FF0000"/>
          <w:sz w:val="22"/>
          <w:szCs w:val="22"/>
          <w:lang w:val="ro-RO"/>
        </w:rPr>
        <w:t xml:space="preserve">23.02.2021, </w:t>
      </w:r>
      <w:r w:rsidR="000B5D0F" w:rsidRPr="00C07965">
        <w:rPr>
          <w:rFonts w:asciiTheme="minorHAnsi" w:hAnsiTheme="minorHAnsi" w:cstheme="minorHAnsi"/>
          <w:b w:val="0"/>
          <w:bCs/>
          <w:i/>
          <w:smallCaps w:val="0"/>
          <w:color w:val="FF0000"/>
          <w:sz w:val="22"/>
          <w:szCs w:val="22"/>
          <w:lang w:val="ro-RO"/>
        </w:rPr>
        <w:t>Suceava</w:t>
      </w:r>
    </w:p>
    <w:p w14:paraId="7500326E" w14:textId="77777777" w:rsidR="00764C4A" w:rsidRPr="00C07965" w:rsidRDefault="00764C4A" w:rsidP="00764C4A">
      <w:pPr>
        <w:pStyle w:val="Heading1a"/>
        <w:keepNext w:val="0"/>
        <w:keepLines w:val="0"/>
        <w:tabs>
          <w:tab w:val="clear" w:pos="-720"/>
        </w:tabs>
        <w:suppressAutoHyphens w:val="0"/>
        <w:jc w:val="right"/>
        <w:rPr>
          <w:rFonts w:asciiTheme="minorHAnsi" w:hAnsiTheme="minorHAnsi" w:cstheme="minorHAnsi"/>
          <w:bCs/>
          <w:smallCaps w:val="0"/>
          <w:color w:val="FF0000"/>
          <w:sz w:val="22"/>
          <w:szCs w:val="22"/>
          <w:lang w:val="ro-RO"/>
        </w:rPr>
      </w:pPr>
    </w:p>
    <w:p w14:paraId="239B9096" w14:textId="77777777" w:rsidR="00764C4A" w:rsidRPr="00C8184D" w:rsidRDefault="00764C4A" w:rsidP="00764C4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8184D">
        <w:rPr>
          <w:rFonts w:asciiTheme="minorHAnsi" w:hAnsiTheme="minorHAnsi" w:cstheme="minorHAnsi"/>
          <w:bCs/>
          <w:smallCaps w:val="0"/>
          <w:sz w:val="22"/>
          <w:szCs w:val="22"/>
          <w:lang w:val="ro-RO"/>
        </w:rPr>
        <w:t>INVITAȚIE DE PARTICIPARE</w:t>
      </w:r>
    </w:p>
    <w:p w14:paraId="22069041" w14:textId="77777777" w:rsidR="000B5D0F" w:rsidRPr="00C8184D" w:rsidRDefault="000B5D0F" w:rsidP="00764C4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8184D">
        <w:rPr>
          <w:rFonts w:asciiTheme="minorHAnsi" w:hAnsiTheme="minorHAnsi" w:cstheme="minorHAnsi"/>
          <w:bCs/>
          <w:smallCaps w:val="0"/>
          <w:sz w:val="22"/>
          <w:szCs w:val="22"/>
          <w:lang w:val="ro-RO"/>
        </w:rPr>
        <w:t>PENTRU</w:t>
      </w:r>
    </w:p>
    <w:p w14:paraId="70D8C535" w14:textId="77777777" w:rsidR="00764C4A" w:rsidRPr="00C8184D" w:rsidRDefault="000B5D0F" w:rsidP="000B5D0F">
      <w:pPr>
        <w:suppressAutoHyphens/>
        <w:spacing w:after="0" w:line="240" w:lineRule="auto"/>
        <w:jc w:val="center"/>
        <w:rPr>
          <w:rFonts w:eastAsia="Times New Roman" w:cstheme="minorHAnsi"/>
          <w:b/>
          <w:bCs/>
          <w:lang w:val="ro-RO"/>
        </w:rPr>
      </w:pPr>
      <w:r w:rsidRPr="00C8184D">
        <w:rPr>
          <w:rFonts w:eastAsia="Times New Roman" w:cstheme="minorHAnsi"/>
          <w:b/>
          <w:bCs/>
          <w:lang w:val="ro-RO"/>
        </w:rPr>
        <w:t>SERVICII DE CONSULTANȚI CONSULTANȚI INDIVIDUALI (SCI) - STUDENȚI FORMATORI</w:t>
      </w:r>
    </w:p>
    <w:p w14:paraId="471279EA" w14:textId="77777777" w:rsidR="00764C4A" w:rsidRPr="00C8184D" w:rsidRDefault="00764C4A" w:rsidP="00764C4A">
      <w:pPr>
        <w:suppressAutoHyphens/>
        <w:spacing w:after="0" w:line="240" w:lineRule="auto"/>
        <w:rPr>
          <w:rFonts w:cstheme="minorHAnsi"/>
          <w:spacing w:val="-2"/>
          <w:lang w:val="ro-RO"/>
        </w:rPr>
      </w:pPr>
    </w:p>
    <w:p w14:paraId="2ADBE2FF" w14:textId="77777777" w:rsidR="00764C4A" w:rsidRPr="00C8184D" w:rsidRDefault="00764C4A" w:rsidP="00764C4A">
      <w:pPr>
        <w:pStyle w:val="BodyText"/>
        <w:rPr>
          <w:rFonts w:asciiTheme="minorHAnsi" w:hAnsiTheme="minorHAnsi" w:cstheme="minorHAnsi"/>
          <w:i/>
          <w:sz w:val="22"/>
          <w:szCs w:val="22"/>
          <w:lang w:val="ro-RO"/>
        </w:rPr>
      </w:pPr>
      <w:r w:rsidRPr="00C8184D">
        <w:rPr>
          <w:rFonts w:asciiTheme="minorHAnsi" w:hAnsiTheme="minorHAnsi" w:cstheme="minorHAnsi"/>
          <w:b/>
          <w:sz w:val="22"/>
          <w:szCs w:val="22"/>
          <w:lang w:val="ro-RO"/>
        </w:rPr>
        <w:t xml:space="preserve">Denumirea Sarcinii: </w:t>
      </w:r>
      <w:r w:rsidR="000B5D0F" w:rsidRPr="00C8184D">
        <w:rPr>
          <w:rFonts w:asciiTheme="minorHAnsi" w:hAnsiTheme="minorHAnsi" w:cstheme="minorHAnsi"/>
          <w:sz w:val="22"/>
          <w:szCs w:val="22"/>
          <w:lang w:val="ro-RO"/>
        </w:rPr>
        <w:t>Contractarea a 4 consultanți individuali – studenți formatori</w:t>
      </w:r>
    </w:p>
    <w:p w14:paraId="50A01412" w14:textId="2E41DB47" w:rsidR="00764C4A" w:rsidRPr="00C8184D" w:rsidRDefault="00764C4A" w:rsidP="00764C4A">
      <w:pPr>
        <w:pStyle w:val="BodyText"/>
        <w:rPr>
          <w:rFonts w:asciiTheme="minorHAnsi" w:hAnsiTheme="minorHAnsi" w:cstheme="minorHAnsi"/>
          <w:b/>
          <w:sz w:val="22"/>
          <w:szCs w:val="22"/>
          <w:lang w:val="ro-RO"/>
        </w:rPr>
      </w:pPr>
      <w:r w:rsidRPr="00C8184D">
        <w:rPr>
          <w:rFonts w:asciiTheme="minorHAnsi" w:hAnsiTheme="minorHAnsi" w:cstheme="minorHAnsi"/>
          <w:b/>
          <w:sz w:val="22"/>
          <w:szCs w:val="22"/>
          <w:lang w:val="ro-RO"/>
        </w:rPr>
        <w:t>Referinta</w:t>
      </w:r>
      <w:r w:rsidRPr="00C8184D">
        <w:rPr>
          <w:rFonts w:asciiTheme="minorHAnsi" w:hAnsiTheme="minorHAnsi" w:cstheme="minorHAnsi"/>
          <w:sz w:val="22"/>
          <w:szCs w:val="22"/>
          <w:lang w:val="ro-RO"/>
        </w:rPr>
        <w:t>:</w:t>
      </w:r>
      <w:r w:rsidRPr="00C8184D">
        <w:rPr>
          <w:rFonts w:asciiTheme="minorHAnsi" w:hAnsiTheme="minorHAnsi" w:cstheme="minorHAnsi"/>
          <w:i/>
          <w:sz w:val="22"/>
          <w:szCs w:val="22"/>
          <w:lang w:val="ro-RO"/>
        </w:rPr>
        <w:t xml:space="preserve"> </w:t>
      </w:r>
      <w:r w:rsidR="005A224C">
        <w:rPr>
          <w:rFonts w:asciiTheme="minorHAnsi" w:hAnsiTheme="minorHAnsi" w:cstheme="minorHAnsi"/>
          <w:i/>
          <w:sz w:val="22"/>
          <w:szCs w:val="22"/>
          <w:lang w:val="ro-RO"/>
        </w:rPr>
        <w:t>2</w:t>
      </w:r>
      <w:r w:rsidR="003B70AB" w:rsidRPr="00C8184D">
        <w:rPr>
          <w:rFonts w:asciiTheme="minorHAnsi" w:hAnsiTheme="minorHAnsi" w:cstheme="minorHAnsi"/>
          <w:i/>
          <w:sz w:val="22"/>
          <w:szCs w:val="22"/>
          <w:lang w:val="ro-RO"/>
        </w:rPr>
        <w:t>.</w:t>
      </w:r>
    </w:p>
    <w:p w14:paraId="282EE2AA" w14:textId="77777777" w:rsidR="00764C4A" w:rsidRPr="00C8184D" w:rsidRDefault="00764C4A" w:rsidP="00764C4A">
      <w:pPr>
        <w:suppressAutoHyphens/>
        <w:spacing w:after="0" w:line="240" w:lineRule="auto"/>
        <w:rPr>
          <w:rFonts w:cstheme="minorHAnsi"/>
          <w:b/>
          <w:spacing w:val="-2"/>
          <w:lang w:val="ro-RO"/>
        </w:rPr>
      </w:pPr>
    </w:p>
    <w:p w14:paraId="29BA4B5B" w14:textId="77777777" w:rsidR="00764C4A" w:rsidRPr="00C8184D" w:rsidRDefault="00764C4A" w:rsidP="00764C4A">
      <w:pPr>
        <w:suppressAutoHyphens/>
        <w:spacing w:after="0" w:line="240" w:lineRule="auto"/>
        <w:jc w:val="both"/>
        <w:rPr>
          <w:rFonts w:cstheme="minorHAnsi"/>
          <w:b/>
          <w:spacing w:val="-2"/>
          <w:lang w:val="ro-RO"/>
        </w:rPr>
      </w:pPr>
      <w:r w:rsidRPr="00C8184D">
        <w:rPr>
          <w:rFonts w:cstheme="minorHAnsi"/>
          <w:b/>
          <w:spacing w:val="-2"/>
          <w:lang w:val="ro-RO"/>
        </w:rPr>
        <w:t>Introducere</w:t>
      </w:r>
    </w:p>
    <w:p w14:paraId="6AE9B35A" w14:textId="77777777" w:rsidR="000B5D0F" w:rsidRPr="00C8184D" w:rsidRDefault="00764C4A" w:rsidP="000B5D0F">
      <w:pPr>
        <w:spacing w:after="0" w:line="240" w:lineRule="auto"/>
        <w:jc w:val="both"/>
        <w:rPr>
          <w:rFonts w:cstheme="minorHAnsi"/>
          <w:lang w:val="ro-RO"/>
        </w:rPr>
      </w:pPr>
      <w:r w:rsidRPr="00C8184D">
        <w:rPr>
          <w:rFonts w:cstheme="minorHAnsi"/>
          <w:lang w:val="ro-RO"/>
        </w:rPr>
        <w:t xml:space="preserve">În baza Acordului de Grant nr. </w:t>
      </w:r>
      <w:r w:rsidR="000B5D0F" w:rsidRPr="00C8184D">
        <w:rPr>
          <w:rFonts w:cstheme="minorHAnsi"/>
          <w:lang w:val="ro-RO"/>
        </w:rPr>
        <w:t>AG245/SGU/NV/II din 26/11/2019</w:t>
      </w:r>
      <w:r w:rsidRPr="00C8184D">
        <w:rPr>
          <w:rFonts w:cstheme="minorHAnsi"/>
          <w:lang w:val="ro-RO"/>
        </w:rPr>
        <w:t xml:space="preserve">, încheiat cu Ministerul Educației Naționale (MEN) - Unitatea de Management al Proiectelor cu Finanțare Externă (UMPFE), </w:t>
      </w:r>
      <w:r w:rsidR="000B5D0F" w:rsidRPr="00C8184D">
        <w:rPr>
          <w:rFonts w:cstheme="minorHAnsi"/>
          <w:lang w:val="ro-RO"/>
        </w:rPr>
        <w:t xml:space="preserve">Universitatea ”Ștefan cel Mare” din Suceava, Facultatea de Silvicultură </w:t>
      </w:r>
      <w:r w:rsidRPr="00C8184D">
        <w:rPr>
          <w:rFonts w:cstheme="minorHAnsi"/>
          <w:lang w:val="ro-RO"/>
        </w:rPr>
        <w:t xml:space="preserve">accesat în cadrul Schemei de Granturi </w:t>
      </w:r>
      <w:r w:rsidR="000B5D0F" w:rsidRPr="00C8184D">
        <w:rPr>
          <w:rFonts w:cstheme="minorHAnsi"/>
          <w:lang w:val="ro-RO"/>
        </w:rPr>
        <w:t>pentru Universități</w:t>
      </w:r>
      <w:r w:rsidRPr="00C8184D">
        <w:rPr>
          <w:rFonts w:cstheme="minorHAnsi"/>
          <w:lang w:val="ro-RO"/>
        </w:rPr>
        <w:t xml:space="preserve"> derulate în cadrul Proiectul privind Învățământul Secundar - ROSE un grant în valoare de </w:t>
      </w:r>
      <w:r w:rsidR="000B5D0F" w:rsidRPr="00C8184D">
        <w:rPr>
          <w:rFonts w:cstheme="minorHAnsi"/>
          <w:lang w:val="ro-RO"/>
        </w:rPr>
        <w:t xml:space="preserve">700513 Lei </w:t>
      </w:r>
      <w:r w:rsidRPr="00C8184D">
        <w:rPr>
          <w:rFonts w:cstheme="minorHAnsi"/>
          <w:lang w:val="ro-RO"/>
        </w:rPr>
        <w:t xml:space="preserve">pentru implementarea subproiectului </w:t>
      </w:r>
      <w:r w:rsidR="000B5D0F" w:rsidRPr="00C8184D">
        <w:rPr>
          <w:rFonts w:cstheme="minorHAnsi"/>
          <w:lang w:val="ro-RO"/>
        </w:rPr>
        <w:t xml:space="preserve">”Educație și Prietenie, Învățare și Colaborare pentru reducerea abandonului universitar de către studenții Facultății de Silvicultură (EPIC)” </w:t>
      </w:r>
      <w:r w:rsidRPr="00C8184D">
        <w:rPr>
          <w:rFonts w:cstheme="minorHAnsi"/>
          <w:lang w:val="ro-RO"/>
        </w:rPr>
        <w:t xml:space="preserve">intenționează să utilizeze o parte din fonduri pentru </w:t>
      </w:r>
      <w:r w:rsidR="000B5D0F" w:rsidRPr="00C8184D">
        <w:rPr>
          <w:rFonts w:cstheme="minorHAnsi"/>
          <w:lang w:val="ro-RO"/>
        </w:rPr>
        <w:t>următoarele activități:</w:t>
      </w:r>
    </w:p>
    <w:p w14:paraId="229286F9" w14:textId="77777777" w:rsidR="000B5D0F" w:rsidRPr="00C8184D" w:rsidRDefault="000B5D0F" w:rsidP="000B5D0F">
      <w:pPr>
        <w:pStyle w:val="ListParagraph"/>
        <w:numPr>
          <w:ilvl w:val="0"/>
          <w:numId w:val="2"/>
        </w:numPr>
        <w:spacing w:after="0" w:line="240" w:lineRule="auto"/>
        <w:jc w:val="both"/>
        <w:rPr>
          <w:rFonts w:cstheme="minorHAnsi"/>
          <w:lang w:val="ro-RO"/>
        </w:rPr>
      </w:pPr>
      <w:r w:rsidRPr="00C8184D">
        <w:rPr>
          <w:rFonts w:cstheme="minorHAnsi"/>
          <w:lang w:val="ro-RO"/>
        </w:rPr>
        <w:t>II. Ateliere tehnice : Programe remediale pentru dezvoltarea competenţelor profesionale (în special tehnice) ale studenţilor;</w:t>
      </w:r>
    </w:p>
    <w:p w14:paraId="6A50BAEC" w14:textId="77777777" w:rsidR="000B5D0F" w:rsidRPr="00C8184D" w:rsidRDefault="000B5D0F" w:rsidP="000B5D0F">
      <w:pPr>
        <w:pStyle w:val="ListParagraph"/>
        <w:numPr>
          <w:ilvl w:val="0"/>
          <w:numId w:val="2"/>
        </w:numPr>
        <w:jc w:val="both"/>
        <w:rPr>
          <w:rFonts w:cstheme="minorHAnsi"/>
          <w:lang w:val="ro-RO"/>
        </w:rPr>
      </w:pPr>
      <w:r w:rsidRPr="00C8184D">
        <w:rPr>
          <w:rFonts w:cstheme="minorHAnsi"/>
          <w:lang w:val="ro-RO"/>
        </w:rPr>
        <w:t xml:space="preserve">IV. Cercuri şi vizite de studii: Activități inovatoare şi motivante pentru remedierea şi dezvoltarea competențelor profesionale și socio-emoţionale; </w:t>
      </w:r>
    </w:p>
    <w:p w14:paraId="361FDFFA" w14:textId="77777777" w:rsidR="000B5D0F" w:rsidRPr="00C8184D" w:rsidRDefault="000B5D0F" w:rsidP="000B5D0F">
      <w:pPr>
        <w:pStyle w:val="ListParagraph"/>
        <w:numPr>
          <w:ilvl w:val="0"/>
          <w:numId w:val="2"/>
        </w:numPr>
        <w:spacing w:after="0" w:line="240" w:lineRule="auto"/>
        <w:jc w:val="both"/>
        <w:rPr>
          <w:rFonts w:cstheme="minorHAnsi"/>
          <w:lang w:val="ro-RO"/>
        </w:rPr>
      </w:pPr>
      <w:r w:rsidRPr="00C8184D">
        <w:rPr>
          <w:rFonts w:cstheme="minorHAnsi"/>
          <w:lang w:val="ro-RO"/>
        </w:rPr>
        <w:t>V. Mese rotunde : Consiliere profesională şi orientare în carieră.</w:t>
      </w:r>
    </w:p>
    <w:p w14:paraId="7FE05767" w14:textId="77777777" w:rsidR="00764C4A" w:rsidRPr="00C8184D" w:rsidRDefault="00764C4A" w:rsidP="000B5D0F">
      <w:pPr>
        <w:spacing w:after="0" w:line="240" w:lineRule="auto"/>
        <w:rPr>
          <w:rFonts w:cstheme="minorHAnsi"/>
          <w:spacing w:val="-2"/>
          <w:lang w:val="ro-RO"/>
        </w:rPr>
      </w:pPr>
      <w:r w:rsidRPr="00C8184D">
        <w:rPr>
          <w:rFonts w:cstheme="minorHAnsi"/>
          <w:lang w:val="ro-RO"/>
        </w:rPr>
        <w:t>Informaţii suplimentare referitoare la serviciile solicitate sunt menţionate în “Termenii de referinţă” anexaţi.</w:t>
      </w:r>
    </w:p>
    <w:p w14:paraId="5C860599" w14:textId="77777777" w:rsidR="00764C4A" w:rsidRPr="00C8184D" w:rsidRDefault="000B5D0F" w:rsidP="00764C4A">
      <w:pPr>
        <w:suppressAutoHyphens/>
        <w:spacing w:after="0" w:line="240" w:lineRule="auto"/>
        <w:jc w:val="both"/>
        <w:rPr>
          <w:rFonts w:cstheme="minorHAnsi"/>
          <w:lang w:val="ro-RO"/>
        </w:rPr>
      </w:pPr>
      <w:r w:rsidRPr="00C8184D">
        <w:rPr>
          <w:rFonts w:cstheme="minorHAnsi"/>
          <w:lang w:val="ro-RO"/>
        </w:rPr>
        <w:t xml:space="preserve">Universitatea ”Ștefan cel Mare” din Suceava </w:t>
      </w:r>
      <w:r w:rsidR="00764C4A" w:rsidRPr="00C8184D">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1C91B01A" w14:textId="77777777" w:rsidR="00764C4A" w:rsidRPr="00C8184D" w:rsidRDefault="00764C4A" w:rsidP="00764C4A">
      <w:pPr>
        <w:suppressAutoHyphens/>
        <w:spacing w:after="0" w:line="240" w:lineRule="auto"/>
        <w:jc w:val="both"/>
        <w:rPr>
          <w:rFonts w:cstheme="minorHAnsi"/>
          <w:lang w:val="ro-RO"/>
        </w:rPr>
      </w:pPr>
      <w:r w:rsidRPr="00C8184D">
        <w:rPr>
          <w:rFonts w:cstheme="minorHAnsi"/>
          <w:lang w:val="ro-RO"/>
        </w:rPr>
        <w:t>V</w:t>
      </w:r>
      <w:r w:rsidR="000B5D0F" w:rsidRPr="00C8184D">
        <w:rPr>
          <w:rFonts w:cstheme="minorHAnsi"/>
          <w:lang w:val="ro-RO"/>
        </w:rPr>
        <w:t>or fi selectați 4</w:t>
      </w:r>
      <w:r w:rsidRPr="00C8184D">
        <w:rPr>
          <w:rFonts w:cstheme="minorHAnsi"/>
          <w:lang w:val="ro-RO"/>
        </w:rPr>
        <w:t xml:space="preserve"> </w:t>
      </w:r>
      <w:r w:rsidR="000B5D0F" w:rsidRPr="00C8184D">
        <w:rPr>
          <w:rFonts w:cstheme="minorHAnsi"/>
          <w:lang w:val="ro-RO"/>
        </w:rPr>
        <w:t>Consultanți</w:t>
      </w:r>
      <w:r w:rsidRPr="00C8184D">
        <w:rPr>
          <w:rFonts w:cstheme="minorHAnsi"/>
          <w:lang w:val="ro-RO"/>
        </w:rPr>
        <w:t xml:space="preserve"> în conformitate cu metoda </w:t>
      </w:r>
      <w:r w:rsidRPr="00C8184D">
        <w:rPr>
          <w:rFonts w:cstheme="minorHAnsi"/>
          <w:i/>
          <w:lang w:val="ro-RO"/>
        </w:rPr>
        <w:t>Selecția Consultanților Individuali</w:t>
      </w:r>
      <w:r w:rsidRPr="00C8184D">
        <w:rPr>
          <w:rFonts w:cstheme="minorHAnsi"/>
          <w:lang w:val="ro-RO"/>
        </w:rPr>
        <w:t xml:space="preserve"> definită în </w:t>
      </w:r>
      <w:r w:rsidRPr="00C8184D">
        <w:rPr>
          <w:rFonts w:cstheme="minorHAnsi"/>
          <w:i/>
          <w:lang w:val="ro-RO"/>
        </w:rPr>
        <w:t>Ghidul de implementare</w:t>
      </w:r>
      <w:r w:rsidRPr="00C8184D">
        <w:rPr>
          <w:rFonts w:cstheme="minorHAnsi"/>
          <w:lang w:val="ro-RO"/>
        </w:rPr>
        <w:t xml:space="preserve">, parte a </w:t>
      </w:r>
      <w:r w:rsidRPr="00C8184D">
        <w:rPr>
          <w:rFonts w:cstheme="minorHAnsi"/>
          <w:i/>
          <w:lang w:val="ro-RO"/>
        </w:rPr>
        <w:t>Manualului de granturi</w:t>
      </w:r>
      <w:r w:rsidRPr="00C8184D">
        <w:rPr>
          <w:rFonts w:cstheme="minorHAnsi"/>
          <w:lang w:val="ro-RO"/>
        </w:rPr>
        <w:t xml:space="preserve">, publicat pentru Schema de granturi </w:t>
      </w:r>
      <w:r w:rsidR="009128EE" w:rsidRPr="00C8184D">
        <w:rPr>
          <w:rFonts w:cstheme="minorHAnsi"/>
          <w:lang w:val="ro-RO"/>
        </w:rPr>
        <w:t>pentru Universități</w:t>
      </w:r>
      <w:r w:rsidRPr="00C8184D">
        <w:rPr>
          <w:rFonts w:cstheme="minorHAnsi"/>
          <w:lang w:val="ro-RO"/>
        </w:rPr>
        <w:t xml:space="preserve"> din cadrul Proiectului privind Învățământul Secundar – ROSE, pe site-ul www.proiecte.pmu.ro/ROSE/.</w:t>
      </w:r>
    </w:p>
    <w:p w14:paraId="1C1D900B" w14:textId="77777777" w:rsidR="00764C4A" w:rsidRPr="00C8184D" w:rsidRDefault="00764C4A" w:rsidP="00764C4A">
      <w:pPr>
        <w:suppressAutoHyphens/>
        <w:spacing w:after="0" w:line="240" w:lineRule="auto"/>
        <w:jc w:val="both"/>
        <w:rPr>
          <w:rFonts w:cstheme="minorHAnsi"/>
          <w:spacing w:val="-2"/>
          <w:lang w:val="ro-RO"/>
        </w:rPr>
      </w:pPr>
    </w:p>
    <w:p w14:paraId="352BAB1F" w14:textId="77777777" w:rsidR="00764C4A" w:rsidRPr="00C8184D" w:rsidRDefault="00764C4A" w:rsidP="00764C4A">
      <w:pPr>
        <w:spacing w:after="0" w:line="240" w:lineRule="auto"/>
        <w:rPr>
          <w:rFonts w:cstheme="minorHAnsi"/>
          <w:b/>
          <w:lang w:val="ro-RO"/>
        </w:rPr>
      </w:pPr>
      <w:r w:rsidRPr="00C8184D">
        <w:rPr>
          <w:rFonts w:cstheme="minorHAnsi"/>
          <w:b/>
          <w:lang w:val="ro-RO"/>
        </w:rPr>
        <w:t>Criterii de Calificare și Selecție</w:t>
      </w:r>
    </w:p>
    <w:p w14:paraId="675095C8" w14:textId="77777777" w:rsidR="00764C4A" w:rsidRPr="00C8184D" w:rsidRDefault="00764C4A" w:rsidP="00764C4A">
      <w:pPr>
        <w:spacing w:after="0" w:line="240" w:lineRule="auto"/>
        <w:jc w:val="both"/>
        <w:rPr>
          <w:rFonts w:cstheme="minorHAnsi"/>
          <w:lang w:val="ro-RO"/>
        </w:rPr>
      </w:pPr>
      <w:r w:rsidRPr="00C8184D">
        <w:rPr>
          <w:rFonts w:cstheme="minorHAnsi"/>
          <w:lang w:val="ro-RO"/>
        </w:rPr>
        <w:t>Competenţele minime solicitate din partea Consultantului sunt următoarele:</w:t>
      </w:r>
    </w:p>
    <w:p w14:paraId="198F0B7A" w14:textId="77777777" w:rsidR="00411F09" w:rsidRPr="00C8184D" w:rsidRDefault="00411F09" w:rsidP="00411F09">
      <w:pPr>
        <w:pStyle w:val="ListParagraph"/>
        <w:numPr>
          <w:ilvl w:val="0"/>
          <w:numId w:val="1"/>
        </w:numPr>
        <w:spacing w:after="0" w:line="240" w:lineRule="auto"/>
        <w:jc w:val="both"/>
        <w:rPr>
          <w:rFonts w:cstheme="minorHAnsi"/>
          <w:lang w:val="ro-RO"/>
        </w:rPr>
      </w:pPr>
      <w:r w:rsidRPr="00C8184D">
        <w:rPr>
          <w:rFonts w:cstheme="minorHAnsi"/>
          <w:lang w:val="ro-RO"/>
        </w:rPr>
        <w:t>Student în ciclurile de studii universitare de licență - an terminal, masterat sau doctorat în cadrul Universității ”Ștefan cel Mare” din Suceava;</w:t>
      </w:r>
    </w:p>
    <w:p w14:paraId="1FB7F76D" w14:textId="77777777" w:rsidR="002506D5" w:rsidRPr="00C8184D" w:rsidRDefault="00411F09" w:rsidP="002506D5">
      <w:pPr>
        <w:pStyle w:val="ListParagraph"/>
        <w:numPr>
          <w:ilvl w:val="0"/>
          <w:numId w:val="1"/>
        </w:numPr>
        <w:spacing w:after="0" w:line="240" w:lineRule="auto"/>
        <w:jc w:val="both"/>
        <w:rPr>
          <w:rFonts w:cstheme="minorHAnsi"/>
          <w:lang w:val="ro-RO"/>
        </w:rPr>
      </w:pPr>
      <w:r w:rsidRPr="00C8184D">
        <w:rPr>
          <w:rFonts w:cstheme="minorHAnsi"/>
          <w:lang w:val="ro-RO"/>
        </w:rPr>
        <w:t>Student fără abateri disciplinare în activitatea academică</w:t>
      </w:r>
      <w:r w:rsidRPr="00C8184D">
        <w:rPr>
          <w:rStyle w:val="FootnoteReference"/>
          <w:rFonts w:cstheme="minorHAnsi"/>
          <w:lang w:val="ro-RO"/>
        </w:rPr>
        <w:footnoteReference w:id="1"/>
      </w:r>
    </w:p>
    <w:p w14:paraId="6F9BDB99" w14:textId="77777777" w:rsidR="002506D5" w:rsidRPr="00C8184D" w:rsidRDefault="002506D5" w:rsidP="002506D5">
      <w:pPr>
        <w:pStyle w:val="ListParagraph"/>
        <w:numPr>
          <w:ilvl w:val="0"/>
          <w:numId w:val="1"/>
        </w:numPr>
        <w:spacing w:after="0" w:line="240" w:lineRule="auto"/>
        <w:jc w:val="both"/>
        <w:rPr>
          <w:rFonts w:cstheme="minorHAnsi"/>
          <w:lang w:val="ro-RO"/>
        </w:rPr>
      </w:pPr>
      <w:r w:rsidRPr="00C8184D">
        <w:rPr>
          <w:rFonts w:cstheme="minorHAnsi"/>
          <w:lang w:val="ro-RO"/>
        </w:rPr>
        <w:t>Experiența/activități didactice sau în activități/proiecte educaționale sau de cercetare sau activități extracurriculare similare activităților care fac obiectul serviciilor de consultanță constituie un avantaj</w:t>
      </w:r>
    </w:p>
    <w:p w14:paraId="494475F7" w14:textId="77777777" w:rsidR="00764C4A" w:rsidRPr="00C8184D" w:rsidRDefault="002506D5" w:rsidP="002506D5">
      <w:pPr>
        <w:spacing w:after="0" w:line="240" w:lineRule="auto"/>
        <w:jc w:val="both"/>
        <w:rPr>
          <w:rFonts w:cstheme="minorHAnsi"/>
          <w:lang w:val="ro-RO"/>
        </w:rPr>
      </w:pPr>
      <w:r w:rsidRPr="00C8184D">
        <w:rPr>
          <w:rFonts w:cstheme="minorHAnsi"/>
          <w:lang w:val="ro-RO"/>
        </w:rPr>
        <w:lastRenderedPageBreak/>
        <w:t>Primii 4 candidați care obţin</w:t>
      </w:r>
      <w:r w:rsidR="00764C4A" w:rsidRPr="00C8184D">
        <w:rPr>
          <w:rFonts w:cstheme="minorHAnsi"/>
          <w:lang w:val="ro-RO"/>
        </w:rPr>
        <w:t xml:space="preserve"> punctajul cel mai bun în urma aplicării criteriilor de mai jos, v</w:t>
      </w:r>
      <w:r w:rsidRPr="00C8184D">
        <w:rPr>
          <w:rFonts w:cstheme="minorHAnsi"/>
          <w:lang w:val="ro-RO"/>
        </w:rPr>
        <w:t>or</w:t>
      </w:r>
      <w:r w:rsidR="00764C4A" w:rsidRPr="00C8184D">
        <w:rPr>
          <w:rFonts w:cstheme="minorHAnsi"/>
          <w:lang w:val="ro-RO"/>
        </w:rPr>
        <w:t xml:space="preserve"> fi invita</w:t>
      </w:r>
      <w:r w:rsidRPr="00C8184D">
        <w:rPr>
          <w:rFonts w:cstheme="minorHAnsi"/>
          <w:lang w:val="ro-RO"/>
        </w:rPr>
        <w:t>ți</w:t>
      </w:r>
      <w:r w:rsidR="00764C4A" w:rsidRPr="00C8184D">
        <w:rPr>
          <w:rFonts w:cstheme="minorHAnsi"/>
          <w:lang w:val="ro-RO"/>
        </w:rPr>
        <w:t xml:space="preserve"> pentru negocierea contractului.</w:t>
      </w:r>
    </w:p>
    <w:p w14:paraId="626E6875" w14:textId="77777777" w:rsidR="00411F09" w:rsidRPr="00C8184D" w:rsidRDefault="00411F09" w:rsidP="00764C4A">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C8184D" w:rsidRPr="00C8184D" w14:paraId="1AAB4E9A" w14:textId="77777777" w:rsidTr="005D55DB">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40AA47A4" w14:textId="77777777" w:rsidR="00764C4A" w:rsidRPr="00C8184D" w:rsidRDefault="00764C4A" w:rsidP="005D55DB">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5F8B3113" w14:textId="77777777" w:rsidR="00764C4A" w:rsidRPr="00C8184D" w:rsidRDefault="00764C4A" w:rsidP="005D55DB">
            <w:pPr>
              <w:pStyle w:val="BodyText"/>
              <w:rPr>
                <w:rFonts w:asciiTheme="minorHAnsi" w:hAnsiTheme="minorHAnsi" w:cstheme="minorHAnsi"/>
                <w:sz w:val="22"/>
                <w:szCs w:val="22"/>
                <w:lang w:val="ro-RO"/>
              </w:rPr>
            </w:pPr>
            <w:r w:rsidRPr="00C8184D">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9E67F37" w14:textId="77777777" w:rsidR="00764C4A" w:rsidRPr="00C8184D" w:rsidRDefault="00764C4A" w:rsidP="00411F09">
            <w:pPr>
              <w:pStyle w:val="BodyText"/>
              <w:rPr>
                <w:rFonts w:asciiTheme="minorHAnsi" w:hAnsiTheme="minorHAnsi" w:cstheme="minorHAnsi"/>
                <w:b/>
                <w:sz w:val="22"/>
                <w:szCs w:val="22"/>
                <w:lang w:val="ro-RO"/>
              </w:rPr>
            </w:pPr>
            <w:r w:rsidRPr="00C8184D">
              <w:rPr>
                <w:rFonts w:asciiTheme="minorHAnsi" w:hAnsiTheme="minorHAnsi" w:cstheme="minorHAnsi"/>
                <w:b/>
                <w:sz w:val="22"/>
                <w:szCs w:val="22"/>
                <w:lang w:val="ro-RO"/>
              </w:rPr>
              <w:t xml:space="preserve">PUNCTAJ MAXIM POSIBIL </w:t>
            </w:r>
          </w:p>
        </w:tc>
      </w:tr>
      <w:tr w:rsidR="00C8184D" w:rsidRPr="00C8184D" w14:paraId="17343BC3" w14:textId="77777777" w:rsidTr="005D55DB">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8F339E5" w14:textId="77777777" w:rsidR="00764C4A" w:rsidRPr="00C8184D" w:rsidRDefault="00764C4A" w:rsidP="005D55DB">
            <w:pPr>
              <w:pStyle w:val="BodyText"/>
              <w:rPr>
                <w:rFonts w:asciiTheme="minorHAnsi" w:hAnsiTheme="minorHAnsi" w:cstheme="minorHAnsi"/>
                <w:sz w:val="22"/>
                <w:szCs w:val="22"/>
                <w:lang w:val="ro-RO"/>
              </w:rPr>
            </w:pPr>
            <w:r w:rsidRPr="00C8184D">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6600D8C3" w14:textId="77777777" w:rsidR="00764C4A" w:rsidRPr="00C8184D" w:rsidRDefault="00411F09" w:rsidP="005D55DB">
            <w:pPr>
              <w:tabs>
                <w:tab w:val="left" w:pos="-170"/>
              </w:tabs>
              <w:spacing w:after="0" w:line="240" w:lineRule="auto"/>
              <w:ind w:left="10"/>
              <w:jc w:val="both"/>
              <w:rPr>
                <w:rFonts w:cstheme="minorHAnsi"/>
                <w:lang w:val="ro-RO"/>
              </w:rPr>
            </w:pPr>
            <w:r w:rsidRPr="00C8184D">
              <w:rPr>
                <w:rFonts w:cstheme="minorHAnsi"/>
                <w:lang w:val="ro-RO"/>
              </w:rPr>
              <w:t>Student (nivel licență an terminal</w:t>
            </w:r>
            <w:r w:rsidR="00F71946" w:rsidRPr="00C8184D">
              <w:rPr>
                <w:rFonts w:cstheme="minorHAnsi"/>
                <w:lang w:val="ro-RO"/>
              </w:rPr>
              <w:t xml:space="preserve"> silvicultură</w:t>
            </w:r>
            <w:r w:rsidRPr="00C8184D">
              <w:rPr>
                <w:rFonts w:cstheme="minorHAnsi"/>
                <w:lang w:val="ro-RO"/>
              </w:rPr>
              <w:t>: 20 puncte; nivel masterat silvicultură: 40 puncte; nivel doctorat: 60 puncte)</w:t>
            </w:r>
          </w:p>
        </w:tc>
        <w:tc>
          <w:tcPr>
            <w:tcW w:w="2174" w:type="dxa"/>
            <w:tcBorders>
              <w:top w:val="single" w:sz="4" w:space="0" w:color="auto"/>
              <w:left w:val="single" w:sz="4" w:space="0" w:color="auto"/>
              <w:bottom w:val="single" w:sz="4" w:space="0" w:color="auto"/>
              <w:right w:val="single" w:sz="4" w:space="0" w:color="auto"/>
            </w:tcBorders>
            <w:vAlign w:val="center"/>
          </w:tcPr>
          <w:p w14:paraId="4988911F" w14:textId="77777777" w:rsidR="00764C4A" w:rsidRPr="00C8184D" w:rsidRDefault="00411F09" w:rsidP="005D55DB">
            <w:pPr>
              <w:spacing w:after="0" w:line="240" w:lineRule="auto"/>
              <w:ind w:left="43"/>
              <w:jc w:val="center"/>
              <w:rPr>
                <w:rFonts w:cstheme="minorHAnsi"/>
                <w:lang w:val="ro-RO"/>
              </w:rPr>
            </w:pPr>
            <w:r w:rsidRPr="00C8184D">
              <w:rPr>
                <w:rFonts w:cstheme="minorHAnsi"/>
                <w:lang w:val="ro-RO"/>
              </w:rPr>
              <w:t>6</w:t>
            </w:r>
            <w:r w:rsidR="00764C4A" w:rsidRPr="00C8184D">
              <w:rPr>
                <w:rFonts w:cstheme="minorHAnsi"/>
                <w:lang w:val="ro-RO"/>
              </w:rPr>
              <w:t>0 puncte</w:t>
            </w:r>
          </w:p>
        </w:tc>
      </w:tr>
      <w:tr w:rsidR="00C8184D" w:rsidRPr="00C8184D" w14:paraId="793A9A0B" w14:textId="77777777" w:rsidTr="005D55DB">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9E57816" w14:textId="77777777" w:rsidR="00764C4A" w:rsidRPr="00C8184D" w:rsidRDefault="00BD73F8" w:rsidP="005D55DB">
            <w:pPr>
              <w:pStyle w:val="BodyText"/>
              <w:rPr>
                <w:rFonts w:asciiTheme="minorHAnsi" w:hAnsiTheme="minorHAnsi" w:cstheme="minorHAnsi"/>
                <w:sz w:val="22"/>
                <w:szCs w:val="22"/>
                <w:lang w:val="ro-RO"/>
              </w:rPr>
            </w:pPr>
            <w:r w:rsidRPr="00C8184D">
              <w:rPr>
                <w:rFonts w:asciiTheme="minorHAnsi" w:hAnsiTheme="minorHAnsi" w:cstheme="minorHAnsi"/>
                <w:sz w:val="22"/>
                <w:szCs w:val="22"/>
                <w:lang w:val="ro-RO"/>
              </w:rPr>
              <w:t>2</w:t>
            </w:r>
            <w:r w:rsidR="00764C4A" w:rsidRPr="00C8184D">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14:paraId="033CD271" w14:textId="77777777" w:rsidR="00764C4A" w:rsidRPr="00C8184D" w:rsidRDefault="00BD73F8" w:rsidP="002506D5">
            <w:pPr>
              <w:spacing w:after="0" w:line="240" w:lineRule="auto"/>
              <w:ind w:left="43"/>
              <w:jc w:val="both"/>
              <w:rPr>
                <w:rFonts w:cstheme="minorHAnsi"/>
                <w:lang w:val="ro-RO"/>
              </w:rPr>
            </w:pPr>
            <w:r w:rsidRPr="00C8184D">
              <w:rPr>
                <w:rFonts w:cstheme="minorHAnsi"/>
                <w:lang w:val="ro-RO"/>
              </w:rPr>
              <w:t>Experiența</w:t>
            </w:r>
            <w:r w:rsidR="002506D5" w:rsidRPr="00C8184D">
              <w:rPr>
                <w:rFonts w:cstheme="minorHAnsi"/>
                <w:lang w:val="ro-RO"/>
              </w:rPr>
              <w:t>/activități didactice sau</w:t>
            </w:r>
            <w:r w:rsidRPr="00C8184D">
              <w:rPr>
                <w:rFonts w:cstheme="minorHAnsi"/>
                <w:lang w:val="ro-RO"/>
              </w:rPr>
              <w:t xml:space="preserve"> în</w:t>
            </w:r>
            <w:r w:rsidR="002506D5" w:rsidRPr="00C8184D">
              <w:rPr>
                <w:rFonts w:cstheme="minorHAnsi"/>
                <w:lang w:val="ro-RO"/>
              </w:rPr>
              <w:t xml:space="preserve"> activități/</w:t>
            </w:r>
            <w:r w:rsidRPr="00C8184D">
              <w:rPr>
                <w:rFonts w:cstheme="minorHAnsi"/>
                <w:lang w:val="ro-RO"/>
              </w:rPr>
              <w:t>proiecte educaționale sau de cercetare</w:t>
            </w:r>
            <w:r w:rsidR="002506D5" w:rsidRPr="00C8184D">
              <w:rPr>
                <w:rFonts w:cstheme="minorHAnsi"/>
                <w:lang w:val="ro-RO"/>
              </w:rPr>
              <w:t xml:space="preserve"> sau activități extracurriculare similare activităților care fac obiectul serviciilor de consultanță</w:t>
            </w:r>
            <w:r w:rsidRPr="00C8184D">
              <w:rPr>
                <w:rFonts w:cstheme="minorHAnsi"/>
                <w:lang w:val="ro-RO"/>
              </w:rPr>
              <w:t xml:space="preserve"> (fără experiență: 0 puncte; 0-1 an: 10 puncte; 1-2 ani: 20 puncte; 2-3 ani: 30 puncte; peste 3 ani: 40 puncte.</w:t>
            </w:r>
          </w:p>
        </w:tc>
        <w:tc>
          <w:tcPr>
            <w:tcW w:w="2174" w:type="dxa"/>
            <w:tcBorders>
              <w:top w:val="single" w:sz="4" w:space="0" w:color="auto"/>
              <w:left w:val="single" w:sz="4" w:space="0" w:color="auto"/>
              <w:bottom w:val="single" w:sz="4" w:space="0" w:color="auto"/>
              <w:right w:val="single" w:sz="4" w:space="0" w:color="auto"/>
            </w:tcBorders>
            <w:vAlign w:val="center"/>
          </w:tcPr>
          <w:p w14:paraId="4F61E27C" w14:textId="77777777" w:rsidR="00764C4A" w:rsidRPr="00C8184D" w:rsidRDefault="00BD73F8" w:rsidP="005D55DB">
            <w:pPr>
              <w:spacing w:after="0" w:line="240" w:lineRule="auto"/>
              <w:jc w:val="center"/>
              <w:rPr>
                <w:rFonts w:cstheme="minorHAnsi"/>
                <w:lang w:val="ro-RO"/>
              </w:rPr>
            </w:pPr>
            <w:r w:rsidRPr="00C8184D">
              <w:rPr>
                <w:rFonts w:cstheme="minorHAnsi"/>
                <w:lang w:val="ro-RO"/>
              </w:rPr>
              <w:t>4</w:t>
            </w:r>
            <w:r w:rsidR="00764C4A" w:rsidRPr="00C8184D">
              <w:rPr>
                <w:rFonts w:cstheme="minorHAnsi"/>
                <w:lang w:val="ro-RO"/>
              </w:rPr>
              <w:t>0 puncte</w:t>
            </w:r>
          </w:p>
        </w:tc>
      </w:tr>
      <w:tr w:rsidR="00764C4A" w:rsidRPr="00C8184D" w14:paraId="3B030EB4" w14:textId="77777777" w:rsidTr="005D55DB">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8349786" w14:textId="77777777" w:rsidR="00764C4A" w:rsidRPr="00C8184D" w:rsidRDefault="00764C4A" w:rsidP="005D55DB">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4A5CF83" w14:textId="77777777" w:rsidR="00764C4A" w:rsidRPr="00C8184D" w:rsidRDefault="00764C4A" w:rsidP="005D55DB">
            <w:pPr>
              <w:pStyle w:val="BodyText"/>
              <w:jc w:val="right"/>
              <w:rPr>
                <w:rFonts w:asciiTheme="minorHAnsi" w:hAnsiTheme="minorHAnsi" w:cstheme="minorHAnsi"/>
                <w:b/>
                <w:sz w:val="22"/>
                <w:szCs w:val="22"/>
                <w:lang w:val="ro-RO"/>
              </w:rPr>
            </w:pPr>
            <w:r w:rsidRPr="00C8184D">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816BAA5" w14:textId="77777777" w:rsidR="00764C4A" w:rsidRPr="00C8184D" w:rsidRDefault="00764C4A" w:rsidP="005D55DB">
            <w:pPr>
              <w:spacing w:after="0" w:line="240" w:lineRule="auto"/>
              <w:jc w:val="center"/>
              <w:rPr>
                <w:rFonts w:cstheme="minorHAnsi"/>
                <w:b/>
                <w:lang w:val="ro-RO"/>
              </w:rPr>
            </w:pPr>
            <w:r w:rsidRPr="00C8184D">
              <w:rPr>
                <w:rFonts w:cstheme="minorHAnsi"/>
                <w:b/>
                <w:lang w:val="ro-RO"/>
              </w:rPr>
              <w:t>100 puncte</w:t>
            </w:r>
          </w:p>
        </w:tc>
      </w:tr>
    </w:tbl>
    <w:p w14:paraId="7F57E328" w14:textId="77777777" w:rsidR="00764C4A" w:rsidRPr="00C8184D" w:rsidRDefault="00764C4A" w:rsidP="00764C4A">
      <w:pPr>
        <w:spacing w:after="0" w:line="240" w:lineRule="auto"/>
        <w:jc w:val="both"/>
        <w:rPr>
          <w:rFonts w:cstheme="minorHAnsi"/>
          <w:lang w:val="ro-RO"/>
        </w:rPr>
      </w:pPr>
    </w:p>
    <w:p w14:paraId="69B27894" w14:textId="77777777" w:rsidR="00764C4A" w:rsidRPr="00C8184D" w:rsidRDefault="00764C4A" w:rsidP="00764C4A">
      <w:pPr>
        <w:spacing w:after="0" w:line="240" w:lineRule="auto"/>
        <w:jc w:val="both"/>
        <w:rPr>
          <w:rFonts w:cstheme="minorHAnsi"/>
          <w:b/>
          <w:lang w:val="ro-RO"/>
        </w:rPr>
      </w:pPr>
      <w:r w:rsidRPr="00C8184D">
        <w:rPr>
          <w:rFonts w:cstheme="minorHAnsi"/>
          <w:b/>
          <w:lang w:val="ro-RO"/>
        </w:rPr>
        <w:t>Conflict de interese</w:t>
      </w:r>
    </w:p>
    <w:p w14:paraId="7EC8BA20" w14:textId="77777777" w:rsidR="00764C4A" w:rsidRPr="00C8184D" w:rsidRDefault="00764C4A" w:rsidP="00764C4A">
      <w:pPr>
        <w:pStyle w:val="Default"/>
        <w:jc w:val="both"/>
        <w:rPr>
          <w:rFonts w:asciiTheme="minorHAnsi" w:hAnsiTheme="minorHAnsi" w:cstheme="minorHAnsi"/>
          <w:color w:val="auto"/>
          <w:sz w:val="22"/>
          <w:szCs w:val="22"/>
          <w:lang w:val="ro-RO"/>
        </w:rPr>
      </w:pPr>
      <w:r w:rsidRPr="00C8184D">
        <w:rPr>
          <w:rFonts w:asciiTheme="minorHAnsi" w:hAnsiTheme="minorHAnsi" w:cstheme="minorHAnsi"/>
          <w:color w:val="auto"/>
          <w:sz w:val="22"/>
          <w:szCs w:val="22"/>
          <w:lang w:val="ro-RO"/>
        </w:rPr>
        <w:t>În conformitate cu prevederile Ghidului Consultantului al Băncii Mondiale</w:t>
      </w:r>
      <w:r w:rsidRPr="00C8184D">
        <w:rPr>
          <w:rStyle w:val="FootnoteReference"/>
          <w:rFonts w:asciiTheme="minorHAnsi" w:hAnsiTheme="minorHAnsi" w:cstheme="minorHAnsi"/>
          <w:color w:val="auto"/>
          <w:sz w:val="22"/>
          <w:szCs w:val="22"/>
          <w:lang w:val="ro-RO"/>
        </w:rPr>
        <w:footnoteReference w:id="2"/>
      </w:r>
      <w:r w:rsidRPr="00C8184D">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00BD73F8" w:rsidRPr="00C8184D">
        <w:rPr>
          <w:rFonts w:asciiTheme="minorHAnsi" w:hAnsiTheme="minorHAnsi" w:cstheme="minorHAnsi"/>
          <w:color w:val="auto"/>
          <w:sz w:val="22"/>
          <w:szCs w:val="22"/>
          <w:lang w:val="ro-RO"/>
        </w:rPr>
        <w:t xml:space="preserve">Universitatea ”Ștefan cel Mare” din Suceava, Facultatea de Silvicultură </w:t>
      </w:r>
      <w:r w:rsidRPr="00C8184D">
        <w:rPr>
          <w:rFonts w:asciiTheme="minorHAnsi" w:hAnsiTheme="minorHAnsi" w:cstheme="minorHAnsi"/>
          <w:color w:val="auto"/>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5996132" w14:textId="77777777" w:rsidR="00764C4A" w:rsidRPr="00C8184D" w:rsidRDefault="00764C4A" w:rsidP="00764C4A">
      <w:pPr>
        <w:suppressAutoHyphens/>
        <w:spacing w:after="0" w:line="240" w:lineRule="auto"/>
        <w:ind w:firstLine="720"/>
        <w:rPr>
          <w:rFonts w:cstheme="minorHAnsi"/>
          <w:spacing w:val="-2"/>
          <w:lang w:val="ro-RO"/>
        </w:rPr>
      </w:pPr>
    </w:p>
    <w:p w14:paraId="1832B9DF" w14:textId="77777777" w:rsidR="00764C4A" w:rsidRPr="00C8184D" w:rsidRDefault="00764C4A" w:rsidP="00764C4A">
      <w:pPr>
        <w:suppressAutoHyphens/>
        <w:spacing w:after="0" w:line="240" w:lineRule="auto"/>
        <w:jc w:val="both"/>
        <w:rPr>
          <w:rFonts w:cstheme="minorHAnsi"/>
          <w:b/>
          <w:spacing w:val="-2"/>
          <w:lang w:val="ro-RO"/>
        </w:rPr>
      </w:pPr>
      <w:r w:rsidRPr="00C8184D">
        <w:rPr>
          <w:rFonts w:cstheme="minorHAnsi"/>
          <w:b/>
          <w:spacing w:val="-2"/>
          <w:lang w:val="ro-RO"/>
        </w:rPr>
        <w:t>Prezentarea Scrisorilor de interes</w:t>
      </w:r>
    </w:p>
    <w:p w14:paraId="6D11597B" w14:textId="77777777" w:rsidR="00764C4A" w:rsidRPr="00C8184D" w:rsidRDefault="00764C4A" w:rsidP="00764C4A">
      <w:pPr>
        <w:suppressAutoHyphens/>
        <w:spacing w:after="0" w:line="240" w:lineRule="auto"/>
        <w:jc w:val="both"/>
        <w:rPr>
          <w:rFonts w:cstheme="minorHAnsi"/>
          <w:spacing w:val="-2"/>
          <w:lang w:val="ro-RO"/>
        </w:rPr>
      </w:pPr>
      <w:r w:rsidRPr="00C8184D">
        <w:rPr>
          <w:rFonts w:cstheme="minorHAnsi"/>
          <w:spacing w:val="-2"/>
          <w:lang w:val="ro-RO"/>
        </w:rPr>
        <w:t xml:space="preserve">Consultanții interesați sunt invitați să depună o </w:t>
      </w:r>
      <w:r w:rsidRPr="00C8184D">
        <w:rPr>
          <w:rFonts w:cstheme="minorHAnsi"/>
          <w:b/>
          <w:bCs/>
          <w:spacing w:val="-2"/>
          <w:lang w:val="ro-RO"/>
        </w:rPr>
        <w:t>Scrisoare de Interes</w:t>
      </w:r>
      <w:r w:rsidRPr="00C8184D">
        <w:rPr>
          <w:rFonts w:cstheme="minorHAnsi"/>
          <w:spacing w:val="-2"/>
          <w:lang w:val="ro-RO"/>
        </w:rPr>
        <w:t xml:space="preserve">, </w:t>
      </w:r>
      <w:r w:rsidRPr="00C8184D">
        <w:rPr>
          <w:rFonts w:cstheme="minorHAnsi"/>
          <w:b/>
          <w:bCs/>
          <w:spacing w:val="-2"/>
          <w:lang w:val="ro-RO"/>
        </w:rPr>
        <w:t>însoțită de CV</w:t>
      </w:r>
      <w:r w:rsidRPr="00C8184D">
        <w:rPr>
          <w:rFonts w:cstheme="minorHAnsi"/>
          <w:spacing w:val="-2"/>
          <w:lang w:val="ro-RO"/>
        </w:rPr>
        <w:t xml:space="preserve"> . Pentru a valida informațiile prezentate în CV, se vor atașa </w:t>
      </w:r>
      <w:r w:rsidRPr="00C8184D">
        <w:rPr>
          <w:rFonts w:cstheme="minorHAnsi"/>
          <w:b/>
          <w:bCs/>
          <w:spacing w:val="-2"/>
          <w:lang w:val="ro-RO"/>
        </w:rPr>
        <w:t xml:space="preserve">documente justificative </w:t>
      </w:r>
      <w:r w:rsidRPr="00C8184D">
        <w:rPr>
          <w:rFonts w:cstheme="minorHAnsi"/>
          <w:b/>
          <w:bCs/>
          <w:i/>
          <w:spacing w:val="-2"/>
          <w:lang w:val="ro-RO"/>
        </w:rPr>
        <w:t>(</w:t>
      </w:r>
      <w:r w:rsidR="00C90EB8" w:rsidRPr="00C8184D">
        <w:rPr>
          <w:rFonts w:cstheme="minorHAnsi"/>
          <w:b/>
          <w:bCs/>
          <w:i/>
          <w:spacing w:val="-2"/>
          <w:lang w:val="ro-RO"/>
        </w:rPr>
        <w:t>adeverințe, copii dovezi activitate în contracte de cercetare/educație, alte documente specifice etc.</w:t>
      </w:r>
      <w:r w:rsidRPr="00C8184D">
        <w:rPr>
          <w:rFonts w:cstheme="minorHAnsi"/>
          <w:b/>
          <w:bCs/>
          <w:i/>
          <w:spacing w:val="-2"/>
          <w:lang w:val="ro-RO"/>
        </w:rPr>
        <w:t>)</w:t>
      </w:r>
      <w:r w:rsidRPr="00C8184D">
        <w:rPr>
          <w:rFonts w:cstheme="minorHAnsi"/>
          <w:spacing w:val="-2"/>
          <w:lang w:val="ro-RO"/>
        </w:rPr>
        <w:t xml:space="preserve"> care să ateste modul de îndeplinire a Criteriilor de Calificare și Selecție. </w:t>
      </w:r>
    </w:p>
    <w:p w14:paraId="4DA2A9BC" w14:textId="77777777" w:rsidR="00764C4A" w:rsidRPr="00C8184D" w:rsidRDefault="00764C4A" w:rsidP="00764C4A">
      <w:pPr>
        <w:suppressAutoHyphens/>
        <w:spacing w:after="0" w:line="240" w:lineRule="auto"/>
        <w:rPr>
          <w:rFonts w:cstheme="minorHAnsi"/>
          <w:spacing w:val="-2"/>
          <w:lang w:val="ro-RO"/>
        </w:rPr>
      </w:pPr>
    </w:p>
    <w:p w14:paraId="74567A6B" w14:textId="23BC5AC5" w:rsidR="00C90EB8"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 xml:space="preserve">Toate documentele sus-menționate se transmit până la data de </w:t>
      </w:r>
      <w:r w:rsidR="0020727A">
        <w:rPr>
          <w:rFonts w:cstheme="minorHAnsi"/>
          <w:spacing w:val="-2"/>
          <w:lang w:val="ro-RO"/>
        </w:rPr>
        <w:t>0</w:t>
      </w:r>
      <w:r w:rsidR="00C10A46">
        <w:rPr>
          <w:rFonts w:cstheme="minorHAnsi"/>
          <w:spacing w:val="-2"/>
          <w:lang w:val="ro-RO"/>
        </w:rPr>
        <w:t>4</w:t>
      </w:r>
      <w:r w:rsidR="00C8184D" w:rsidRPr="00C8184D">
        <w:rPr>
          <w:rFonts w:cstheme="minorHAnsi"/>
          <w:spacing w:val="-2"/>
          <w:lang w:val="ro-RO"/>
        </w:rPr>
        <w:t>.</w:t>
      </w:r>
      <w:r w:rsidR="0020727A">
        <w:rPr>
          <w:rFonts w:cstheme="minorHAnsi"/>
          <w:spacing w:val="-2"/>
          <w:lang w:val="ro-RO"/>
        </w:rPr>
        <w:t>03</w:t>
      </w:r>
      <w:r w:rsidR="00C8184D" w:rsidRPr="00C8184D">
        <w:rPr>
          <w:rFonts w:cstheme="minorHAnsi"/>
          <w:spacing w:val="-2"/>
          <w:lang w:val="ro-RO"/>
        </w:rPr>
        <w:t>.2020</w:t>
      </w:r>
      <w:r w:rsidRPr="00C8184D">
        <w:rPr>
          <w:rFonts w:cstheme="minorHAnsi"/>
          <w:spacing w:val="-2"/>
          <w:lang w:val="ro-RO"/>
        </w:rPr>
        <w:t>, ora 16:00, folosind una</w:t>
      </w:r>
    </w:p>
    <w:p w14:paraId="34A35501" w14:textId="77777777" w:rsidR="00C90EB8"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dintre variantele următoare:</w:t>
      </w:r>
    </w:p>
    <w:p w14:paraId="7900E432" w14:textId="77777777" w:rsidR="00C90EB8"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 se depun personal la Secretariatul Facultății de Silvicultură, la d-na</w:t>
      </w:r>
      <w:r w:rsidR="00C8184D" w:rsidRPr="00C8184D">
        <w:rPr>
          <w:rFonts w:cstheme="minorHAnsi"/>
          <w:spacing w:val="-2"/>
          <w:lang w:val="ro-RO"/>
        </w:rPr>
        <w:t xml:space="preserve"> secretar Roxana Barnoaiea</w:t>
      </w:r>
    </w:p>
    <w:p w14:paraId="323F5464" w14:textId="77777777" w:rsidR="00C90EB8"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 se trimit în format fizic prin poştă (adresa: Universitatea “Ștefan cel Mare” din Suceava, Facultatea</w:t>
      </w:r>
    </w:p>
    <w:p w14:paraId="42954E7A" w14:textId="77777777" w:rsidR="00C90EB8"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de Silvicultură, Str. Universității nr. 13 720229, Suceava, România) sau fax la 0230-521664</w:t>
      </w:r>
    </w:p>
    <w:p w14:paraId="74F08977" w14:textId="77777777" w:rsidR="00764C4A" w:rsidRPr="00C8184D" w:rsidRDefault="00C90EB8" w:rsidP="00C90EB8">
      <w:pPr>
        <w:suppressAutoHyphens/>
        <w:spacing w:after="0" w:line="240" w:lineRule="auto"/>
        <w:jc w:val="both"/>
        <w:rPr>
          <w:rFonts w:cstheme="minorHAnsi"/>
          <w:spacing w:val="-2"/>
          <w:lang w:val="ro-RO"/>
        </w:rPr>
      </w:pPr>
      <w:r w:rsidRPr="00C8184D">
        <w:rPr>
          <w:rFonts w:cstheme="minorHAnsi"/>
          <w:spacing w:val="-2"/>
          <w:lang w:val="ro-RO"/>
        </w:rPr>
        <w:t xml:space="preserve">- se trimit în format electronic, prin e-mail, la adresa </w:t>
      </w:r>
      <w:r w:rsidR="009213B6" w:rsidRPr="00C8184D">
        <w:rPr>
          <w:rFonts w:cstheme="minorHAnsi"/>
          <w:spacing w:val="-2"/>
          <w:lang w:val="ro-RO"/>
        </w:rPr>
        <w:t>gabidanila@</w:t>
      </w:r>
      <w:r w:rsidR="00C07965">
        <w:rPr>
          <w:rFonts w:cstheme="minorHAnsi"/>
          <w:spacing w:val="-2"/>
          <w:lang w:val="ro-RO"/>
        </w:rPr>
        <w:t>usm.ro</w:t>
      </w:r>
    </w:p>
    <w:p w14:paraId="4AD690B1" w14:textId="77777777" w:rsidR="00764C4A" w:rsidRPr="00C8184D" w:rsidRDefault="00764C4A" w:rsidP="00764C4A">
      <w:pPr>
        <w:suppressAutoHyphens/>
        <w:spacing w:after="0" w:line="240" w:lineRule="auto"/>
        <w:jc w:val="both"/>
        <w:rPr>
          <w:rFonts w:cstheme="minorHAnsi"/>
          <w:spacing w:val="-2"/>
          <w:lang w:val="ro-RO"/>
        </w:rPr>
      </w:pPr>
      <w:r w:rsidRPr="00C8184D">
        <w:rPr>
          <w:rFonts w:cstheme="minorHAnsi"/>
          <w:spacing w:val="-2"/>
          <w:lang w:val="ro-RO"/>
        </w:rPr>
        <w:t>Informaţii suplimentare pot fi obţinute la adresa</w:t>
      </w:r>
      <w:r w:rsidR="00C90EB8" w:rsidRPr="00C8184D">
        <w:rPr>
          <w:rFonts w:cstheme="minorHAnsi"/>
          <w:spacing w:val="-2"/>
          <w:lang w:val="ro-RO"/>
        </w:rPr>
        <w:t xml:space="preserve"> de email</w:t>
      </w:r>
      <w:r w:rsidRPr="00C8184D">
        <w:rPr>
          <w:rFonts w:cstheme="minorHAnsi"/>
          <w:spacing w:val="-2"/>
          <w:lang w:val="ro-RO"/>
        </w:rPr>
        <w:t xml:space="preserve"> de </w:t>
      </w:r>
      <w:r w:rsidR="00C90EB8" w:rsidRPr="00C8184D">
        <w:rPr>
          <w:rFonts w:cstheme="minorHAnsi"/>
          <w:spacing w:val="-2"/>
          <w:lang w:val="ro-RO"/>
        </w:rPr>
        <w:t>sus.</w:t>
      </w:r>
    </w:p>
    <w:p w14:paraId="2479B6E3" w14:textId="77777777" w:rsidR="00A558E5" w:rsidRPr="00C8184D" w:rsidRDefault="00A558E5" w:rsidP="00764C4A">
      <w:pPr>
        <w:suppressAutoHyphens/>
        <w:spacing w:after="0" w:line="240" w:lineRule="auto"/>
        <w:rPr>
          <w:rFonts w:cstheme="minorHAnsi"/>
          <w:iCs/>
          <w:spacing w:val="-2"/>
          <w:lang w:val="ro-RO"/>
        </w:rPr>
      </w:pPr>
    </w:p>
    <w:p w14:paraId="6C69DB1C" w14:textId="77777777" w:rsidR="00764C4A" w:rsidRPr="00C8184D" w:rsidRDefault="00764C4A" w:rsidP="00764C4A">
      <w:pPr>
        <w:suppressAutoHyphens/>
        <w:spacing w:after="0" w:line="240" w:lineRule="auto"/>
        <w:rPr>
          <w:rFonts w:cstheme="minorHAnsi"/>
          <w:iCs/>
          <w:spacing w:val="-2"/>
          <w:lang w:val="ro-RO"/>
        </w:rPr>
      </w:pPr>
      <w:r w:rsidRPr="00C8184D">
        <w:rPr>
          <w:rFonts w:cstheme="minorHAnsi"/>
          <w:iCs/>
          <w:spacing w:val="-2"/>
          <w:lang w:val="ro-RO"/>
        </w:rPr>
        <w:t xml:space="preserve">Denumire achizitor: </w:t>
      </w:r>
      <w:r w:rsidR="00C90EB8" w:rsidRPr="00C8184D">
        <w:rPr>
          <w:rFonts w:cstheme="minorHAnsi"/>
          <w:lang w:val="ro-RO"/>
        </w:rPr>
        <w:t>Universitatea ”Ștefan cel Mare” din Suceava, Facultatea de Silvicultură</w:t>
      </w:r>
    </w:p>
    <w:p w14:paraId="3407A74D" w14:textId="77777777" w:rsidR="00764C4A" w:rsidRPr="00C8184D" w:rsidRDefault="00764C4A" w:rsidP="00764C4A">
      <w:pPr>
        <w:suppressAutoHyphens/>
        <w:spacing w:after="0" w:line="240" w:lineRule="auto"/>
        <w:rPr>
          <w:rFonts w:cstheme="minorHAnsi"/>
          <w:iCs/>
          <w:spacing w:val="-2"/>
          <w:lang w:val="ro-RO"/>
        </w:rPr>
      </w:pPr>
      <w:r w:rsidRPr="00C8184D">
        <w:rPr>
          <w:rFonts w:cstheme="minorHAnsi"/>
          <w:iCs/>
          <w:spacing w:val="-2"/>
          <w:lang w:val="ro-RO"/>
        </w:rPr>
        <w:t xml:space="preserve">În atenția: </w:t>
      </w:r>
      <w:r w:rsidR="009213B6" w:rsidRPr="00C8184D">
        <w:rPr>
          <w:rFonts w:cstheme="minorHAnsi"/>
          <w:i/>
          <w:iCs/>
          <w:spacing w:val="-2"/>
          <w:lang w:val="ro-RO"/>
        </w:rPr>
        <w:t>Gabriel Dănilă, director de grant</w:t>
      </w:r>
      <w:r w:rsidR="009213B6" w:rsidRPr="00C8184D">
        <w:rPr>
          <w:rFonts w:cstheme="minorHAnsi"/>
          <w:i/>
          <w:iCs/>
          <w:spacing w:val="-2"/>
          <w:lang w:val="ro-RO"/>
        </w:rPr>
        <w:tab/>
      </w:r>
    </w:p>
    <w:p w14:paraId="24A9FEA1" w14:textId="77777777" w:rsidR="001B660A" w:rsidRPr="00C8184D" w:rsidRDefault="00764C4A" w:rsidP="00C8184D">
      <w:pPr>
        <w:spacing w:after="0" w:line="240" w:lineRule="auto"/>
        <w:rPr>
          <w:rFonts w:cstheme="minorHAnsi"/>
          <w:i/>
          <w:lang w:val="ro-RO"/>
        </w:rPr>
      </w:pPr>
      <w:r w:rsidRPr="00C8184D">
        <w:rPr>
          <w:rFonts w:cstheme="minorHAnsi"/>
          <w:spacing w:val="-2"/>
          <w:lang w:val="ro-RO"/>
        </w:rPr>
        <w:t>E-mail:</w:t>
      </w:r>
      <w:r w:rsidR="009213B6" w:rsidRPr="00C8184D">
        <w:rPr>
          <w:lang w:val="de-DE"/>
        </w:rPr>
        <w:t xml:space="preserve"> </w:t>
      </w:r>
      <w:r w:rsidR="009213B6" w:rsidRPr="00C8184D">
        <w:rPr>
          <w:rFonts w:cstheme="minorHAnsi"/>
          <w:spacing w:val="-2"/>
          <w:lang w:val="ro-RO"/>
        </w:rPr>
        <w:t>gabidanila@</w:t>
      </w:r>
      <w:r w:rsidR="00C07965">
        <w:rPr>
          <w:rFonts w:cstheme="minorHAnsi"/>
          <w:spacing w:val="-2"/>
          <w:lang w:val="ro-RO"/>
        </w:rPr>
        <w:t>usm.ro</w:t>
      </w:r>
    </w:p>
    <w:sectPr w:rsidR="001B660A" w:rsidRPr="00C8184D" w:rsidSect="00C67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8D3F" w14:textId="77777777" w:rsidR="008849CC" w:rsidRDefault="008849CC" w:rsidP="00764C4A">
      <w:pPr>
        <w:spacing w:after="0" w:line="240" w:lineRule="auto"/>
      </w:pPr>
      <w:r>
        <w:separator/>
      </w:r>
    </w:p>
  </w:endnote>
  <w:endnote w:type="continuationSeparator" w:id="0">
    <w:p w14:paraId="0FF94114" w14:textId="77777777" w:rsidR="008849CC" w:rsidRDefault="008849CC" w:rsidP="0076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D2DB" w14:textId="77777777" w:rsidR="008849CC" w:rsidRDefault="008849CC" w:rsidP="00764C4A">
      <w:pPr>
        <w:spacing w:after="0" w:line="240" w:lineRule="auto"/>
      </w:pPr>
      <w:r>
        <w:separator/>
      </w:r>
    </w:p>
  </w:footnote>
  <w:footnote w:type="continuationSeparator" w:id="0">
    <w:p w14:paraId="1496CBE5" w14:textId="77777777" w:rsidR="008849CC" w:rsidRDefault="008849CC" w:rsidP="00764C4A">
      <w:pPr>
        <w:spacing w:after="0" w:line="240" w:lineRule="auto"/>
      </w:pPr>
      <w:r>
        <w:continuationSeparator/>
      </w:r>
    </w:p>
  </w:footnote>
  <w:footnote w:id="1">
    <w:p w14:paraId="62E63DA6" w14:textId="77777777" w:rsidR="00411F09" w:rsidRPr="009F7ACB" w:rsidRDefault="00411F09" w:rsidP="00411F09">
      <w:pPr>
        <w:pStyle w:val="FootnoteText"/>
        <w:rPr>
          <w:lang w:val="ro-RO"/>
        </w:rPr>
      </w:pPr>
      <w:r>
        <w:rPr>
          <w:rStyle w:val="FootnoteReference"/>
        </w:rPr>
        <w:footnoteRef/>
      </w:r>
      <w:r w:rsidRPr="002506D5">
        <w:rPr>
          <w:lang w:val="fr-FR"/>
        </w:rPr>
        <w:t xml:space="preserve"> Se va atașa o declarație pe propria răspundere.</w:t>
      </w:r>
    </w:p>
  </w:footnote>
  <w:footnote w:id="2">
    <w:p w14:paraId="35D80756" w14:textId="77777777" w:rsidR="00764C4A" w:rsidRPr="0007052C" w:rsidRDefault="00764C4A" w:rsidP="00764C4A">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07404"/>
    <w:multiLevelType w:val="hybridMultilevel"/>
    <w:tmpl w:val="AB8ED486"/>
    <w:lvl w:ilvl="0" w:tplc="0074E1D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C4A"/>
    <w:rsid w:val="0003323E"/>
    <w:rsid w:val="000B5D0F"/>
    <w:rsid w:val="001B660A"/>
    <w:rsid w:val="0020727A"/>
    <w:rsid w:val="002506D5"/>
    <w:rsid w:val="002D1703"/>
    <w:rsid w:val="003411A1"/>
    <w:rsid w:val="003747AF"/>
    <w:rsid w:val="003B70AB"/>
    <w:rsid w:val="00411F09"/>
    <w:rsid w:val="00484F10"/>
    <w:rsid w:val="005A224C"/>
    <w:rsid w:val="0063229C"/>
    <w:rsid w:val="00764C4A"/>
    <w:rsid w:val="007B3FB3"/>
    <w:rsid w:val="007C2FB4"/>
    <w:rsid w:val="008849CC"/>
    <w:rsid w:val="009128EE"/>
    <w:rsid w:val="009213B6"/>
    <w:rsid w:val="00960692"/>
    <w:rsid w:val="00A558E5"/>
    <w:rsid w:val="00A86BBC"/>
    <w:rsid w:val="00B5318E"/>
    <w:rsid w:val="00B80CEC"/>
    <w:rsid w:val="00BD73F8"/>
    <w:rsid w:val="00C07965"/>
    <w:rsid w:val="00C10A46"/>
    <w:rsid w:val="00C67B8D"/>
    <w:rsid w:val="00C7307F"/>
    <w:rsid w:val="00C8184D"/>
    <w:rsid w:val="00C90EB8"/>
    <w:rsid w:val="00E82ACA"/>
    <w:rsid w:val="00E9559A"/>
    <w:rsid w:val="00F7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E542"/>
  <w15:docId w15:val="{370299FA-49F7-4AD1-BD64-0E664ED0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4A"/>
    <w:pPr>
      <w:spacing w:after="200" w:line="276" w:lineRule="auto"/>
    </w:pPr>
    <w:rPr>
      <w:lang w:val="en-US"/>
    </w:rPr>
  </w:style>
  <w:style w:type="paragraph" w:styleId="Heading4">
    <w:name w:val="heading 4"/>
    <w:basedOn w:val="Normal"/>
    <w:next w:val="Normal"/>
    <w:link w:val="Heading4Char"/>
    <w:unhideWhenUsed/>
    <w:qFormat/>
    <w:rsid w:val="00764C4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4C4A"/>
    <w:rPr>
      <w:rFonts w:asciiTheme="majorHAnsi" w:eastAsiaTheme="majorEastAsia" w:hAnsiTheme="majorHAnsi" w:cstheme="majorBidi"/>
      <w:b/>
      <w:bCs/>
      <w:i/>
      <w:iCs/>
      <w:color w:val="5B9BD5"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764C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764C4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64C4A"/>
    <w:rPr>
      <w:vertAlign w:val="superscript"/>
    </w:rPr>
  </w:style>
  <w:style w:type="paragraph" w:customStyle="1" w:styleId="Default">
    <w:name w:val="Default"/>
    <w:rsid w:val="00764C4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764C4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4C4A"/>
    <w:rPr>
      <w:rFonts w:ascii="Times New Roman" w:eastAsia="Times New Roman" w:hAnsi="Times New Roman" w:cs="Times New Roman"/>
      <w:sz w:val="24"/>
      <w:szCs w:val="24"/>
      <w:lang w:val="en-US"/>
    </w:rPr>
  </w:style>
  <w:style w:type="character" w:styleId="Hyperlink">
    <w:name w:val="Hyperlink"/>
    <w:basedOn w:val="DefaultParagraphFont"/>
    <w:rsid w:val="00764C4A"/>
    <w:rPr>
      <w:color w:val="0000FF"/>
      <w:u w:val="single"/>
    </w:rPr>
  </w:style>
  <w:style w:type="paragraph" w:customStyle="1" w:styleId="Heading1a">
    <w:name w:val="Heading 1a"/>
    <w:rsid w:val="00764C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basedOn w:val="Normal"/>
    <w:uiPriority w:val="34"/>
    <w:qFormat/>
    <w:rsid w:val="000B5D0F"/>
    <w:pPr>
      <w:ind w:left="720"/>
      <w:contextualSpacing/>
    </w:pPr>
  </w:style>
  <w:style w:type="character" w:styleId="CommentReference">
    <w:name w:val="annotation reference"/>
    <w:basedOn w:val="DefaultParagraphFont"/>
    <w:uiPriority w:val="99"/>
    <w:semiHidden/>
    <w:unhideWhenUsed/>
    <w:rsid w:val="0003323E"/>
    <w:rPr>
      <w:sz w:val="16"/>
      <w:szCs w:val="16"/>
    </w:rPr>
  </w:style>
  <w:style w:type="paragraph" w:styleId="CommentText">
    <w:name w:val="annotation text"/>
    <w:basedOn w:val="Normal"/>
    <w:link w:val="CommentTextChar"/>
    <w:uiPriority w:val="99"/>
    <w:semiHidden/>
    <w:unhideWhenUsed/>
    <w:rsid w:val="0003323E"/>
    <w:pPr>
      <w:spacing w:line="240" w:lineRule="auto"/>
    </w:pPr>
    <w:rPr>
      <w:sz w:val="20"/>
      <w:szCs w:val="20"/>
    </w:rPr>
  </w:style>
  <w:style w:type="character" w:customStyle="1" w:styleId="CommentTextChar">
    <w:name w:val="Comment Text Char"/>
    <w:basedOn w:val="DefaultParagraphFont"/>
    <w:link w:val="CommentText"/>
    <w:uiPriority w:val="99"/>
    <w:semiHidden/>
    <w:rsid w:val="0003323E"/>
    <w:rPr>
      <w:sz w:val="20"/>
      <w:szCs w:val="20"/>
      <w:lang w:val="en-US"/>
    </w:rPr>
  </w:style>
  <w:style w:type="paragraph" w:styleId="CommentSubject">
    <w:name w:val="annotation subject"/>
    <w:basedOn w:val="CommentText"/>
    <w:next w:val="CommentText"/>
    <w:link w:val="CommentSubjectChar"/>
    <w:uiPriority w:val="99"/>
    <w:semiHidden/>
    <w:unhideWhenUsed/>
    <w:rsid w:val="0003323E"/>
    <w:rPr>
      <w:b/>
      <w:bCs/>
    </w:rPr>
  </w:style>
  <w:style w:type="character" w:customStyle="1" w:styleId="CommentSubjectChar">
    <w:name w:val="Comment Subject Char"/>
    <w:basedOn w:val="CommentTextChar"/>
    <w:link w:val="CommentSubject"/>
    <w:uiPriority w:val="99"/>
    <w:semiHidden/>
    <w:rsid w:val="0003323E"/>
    <w:rPr>
      <w:b/>
      <w:bCs/>
      <w:sz w:val="20"/>
      <w:szCs w:val="20"/>
      <w:lang w:val="en-US"/>
    </w:rPr>
  </w:style>
  <w:style w:type="paragraph" w:styleId="BalloonText">
    <w:name w:val="Balloon Text"/>
    <w:basedOn w:val="Normal"/>
    <w:link w:val="BalloonTextChar"/>
    <w:uiPriority w:val="99"/>
    <w:semiHidden/>
    <w:unhideWhenUsed/>
    <w:rsid w:val="000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822</Words>
  <Characters>4688</Characters>
  <Application>Microsoft Office Word</Application>
  <DocSecurity>0</DocSecurity>
  <Lines>39</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Leonard Duduman</dc:creator>
  <cp:keywords/>
  <dc:description/>
  <cp:lastModifiedBy>GabiDanila</cp:lastModifiedBy>
  <cp:revision>22</cp:revision>
  <dcterms:created xsi:type="dcterms:W3CDTF">2019-12-16T10:12:00Z</dcterms:created>
  <dcterms:modified xsi:type="dcterms:W3CDTF">2021-02-23T05:47:00Z</dcterms:modified>
</cp:coreProperties>
</file>