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9144B">
      <w:pPr>
        <w:spacing w:line="240" w:lineRule="auto"/>
        <w:rPr>
          <w:rFonts w:ascii="Times New Roman" w:hAnsi="Times New Roman" w:eastAsia="Calibri"/>
          <w:b/>
          <w:color w:val="5B9BD5"/>
        </w:rPr>
      </w:pPr>
      <w:bookmarkStart w:id="0" w:name="_Toc468109252"/>
      <w:bookmarkStart w:id="1" w:name="_Toc469225600"/>
      <w:bookmarkStart w:id="2" w:name="_Toc475518428"/>
      <w:bookmarkStart w:id="3" w:name="_Toc475519921"/>
    </w:p>
    <w:p w14:paraId="7547B222">
      <w:pPr>
        <w:spacing w:after="0" w:line="240" w:lineRule="auto"/>
        <w:jc w:val="right"/>
        <w:outlineLvl w:val="0"/>
        <w:rPr>
          <w:rFonts w:ascii="Times New Roman" w:hAnsi="Times New Roman"/>
          <w:b/>
          <w:bCs/>
          <w:iCs/>
        </w:rPr>
      </w:pPr>
      <w:r>
        <w:rPr>
          <w:rFonts w:ascii="Times New Roman" w:hAnsi="Times New Roman"/>
          <w:b/>
          <w:bCs/>
          <w:iCs/>
        </w:rPr>
        <w:t>Model Contract (servicii)</w:t>
      </w:r>
    </w:p>
    <w:tbl>
      <w:tblPr>
        <w:tblStyle w:val="5"/>
        <w:tblW w:w="99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827"/>
        <w:gridCol w:w="3036"/>
      </w:tblGrid>
      <w:tr w14:paraId="2FD5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3085" w:type="dxa"/>
            <w:tcBorders>
              <w:bottom w:val="nil"/>
            </w:tcBorders>
            <w:vAlign w:val="center"/>
          </w:tcPr>
          <w:p w14:paraId="633428CF">
            <w:pPr>
              <w:spacing w:line="256" w:lineRule="auto"/>
              <w:jc w:val="center"/>
              <w:rPr>
                <w:rFonts w:ascii="Times New Roman" w:hAnsi="Times New Roman"/>
                <w:b/>
                <w:sz w:val="20"/>
                <w:szCs w:val="20"/>
                <w:lang w:val="it-IT"/>
              </w:rPr>
            </w:pPr>
            <w:r>
              <w:rPr>
                <w:rFonts w:ascii="Times New Roman" w:hAnsi="Times New Roman"/>
                <w:sz w:val="20"/>
                <w:szCs w:val="20"/>
                <w:lang w:val="en-GB" w:eastAsia="en-GB"/>
              </w:rPr>
              <w:drawing>
                <wp:anchor distT="0" distB="0" distL="114300" distR="114300" simplePos="0" relativeHeight="251659264" behindDoc="1" locked="0" layoutInCell="1" allowOverlap="1">
                  <wp:simplePos x="0" y="0"/>
                  <wp:positionH relativeFrom="margin">
                    <wp:posOffset>-109855</wp:posOffset>
                  </wp:positionH>
                  <wp:positionV relativeFrom="margin">
                    <wp:posOffset>-120650</wp:posOffset>
                  </wp:positionV>
                  <wp:extent cx="1828800" cy="13716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a:lum bright="38000"/>
                            <a:extLst>
                              <a:ext uri="{28A0092B-C50C-407E-A947-70E740481C1C}">
                                <a14:useLocalDpi xmlns:a14="http://schemas.microsoft.com/office/drawing/2010/main" val="0"/>
                              </a:ext>
                            </a:extLst>
                          </a:blip>
                          <a:srcRect l="6097" t="3333" r="81799" b="89146"/>
                          <a:stretch>
                            <a:fillRect/>
                          </a:stretch>
                        </pic:blipFill>
                        <pic:spPr>
                          <a:xfrm>
                            <a:off x="0" y="0"/>
                            <a:ext cx="1828800" cy="1371600"/>
                          </a:xfrm>
                          <a:prstGeom prst="rect">
                            <a:avLst/>
                          </a:prstGeom>
                          <a:noFill/>
                        </pic:spPr>
                      </pic:pic>
                    </a:graphicData>
                  </a:graphic>
                </wp:anchor>
              </w:drawing>
            </w:r>
            <w:r>
              <w:rPr>
                <w:rFonts w:ascii="Times New Roman" w:hAnsi="Times New Roman"/>
                <w:b/>
                <w:sz w:val="20"/>
                <w:szCs w:val="20"/>
                <w:lang w:val="it-IT"/>
              </w:rPr>
              <w:t>UNIVERSITATEA “ŞTEFAN CEL MARE”  din SUCEAVA</w:t>
            </w:r>
          </w:p>
        </w:tc>
        <w:tc>
          <w:tcPr>
            <w:tcW w:w="3827" w:type="dxa"/>
            <w:vAlign w:val="center"/>
          </w:tcPr>
          <w:p w14:paraId="630E65B0">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baseline"/>
              <w:rPr>
                <w:rFonts w:ascii="Times New Roman" w:hAnsi="Times New Roman"/>
                <w:i/>
                <w:iCs/>
                <w:spacing w:val="80"/>
                <w:sz w:val="20"/>
                <w:szCs w:val="20"/>
              </w:rPr>
            </w:pPr>
            <w:r>
              <w:rPr>
                <w:rFonts w:hint="default" w:ascii="Times New Roman" w:hAnsi="Times New Roman" w:cs="Times New Roman"/>
                <w:b w:val="0"/>
                <w:bCs w:val="0"/>
                <w:i/>
                <w:iCs/>
                <w:color w:val="auto"/>
                <w:sz w:val="21"/>
                <w:szCs w:val="21"/>
              </w:rPr>
              <w:t>Servicii organizare programe de formare (masă participanți - grup țintă și experți; închiriere sală, echipamente/dotări; multiplicare, editare materiale etc)</w:t>
            </w:r>
            <w:r>
              <w:rPr>
                <w:rFonts w:hint="default" w:ascii="Times New Roman" w:hAnsi="Times New Roman" w:cs="Times New Roman"/>
                <w:b w:val="0"/>
                <w:bCs w:val="0"/>
                <w:i/>
                <w:iCs/>
                <w:color w:val="auto"/>
                <w:sz w:val="21"/>
                <w:szCs w:val="21"/>
                <w:lang w:val="ro-RO"/>
              </w:rPr>
              <w:t xml:space="preserve">, </w:t>
            </w:r>
            <w:r>
              <w:rPr>
                <w:rFonts w:hint="default" w:ascii="Times New Roman" w:hAnsi="Times New Roman" w:cs="Times New Roman"/>
                <w:b w:val="0"/>
                <w:bCs w:val="0"/>
                <w:i/>
                <w:iCs/>
                <w:color w:val="auto"/>
                <w:sz w:val="21"/>
                <w:szCs w:val="21"/>
                <w:lang w:val="ro-RO" w:eastAsia="ja-JP"/>
              </w:rPr>
              <w:t xml:space="preserve">cod </w:t>
            </w:r>
            <w:r>
              <w:rPr>
                <w:rFonts w:hint="default" w:ascii="Times New Roman" w:hAnsi="Times New Roman" w:cs="Times New Roman"/>
                <w:b w:val="0"/>
                <w:bCs w:val="0"/>
                <w:i/>
                <w:iCs/>
                <w:color w:val="auto"/>
                <w:sz w:val="21"/>
                <w:szCs w:val="21"/>
                <w:lang w:eastAsia="ja-JP"/>
              </w:rPr>
              <w:t xml:space="preserve">proiect </w:t>
            </w:r>
            <w:r>
              <w:rPr>
                <w:rFonts w:hint="default" w:ascii="Times New Roman" w:hAnsi="Times New Roman" w:cs="Times New Roman"/>
                <w:b w:val="0"/>
                <w:bCs w:val="0"/>
                <w:i/>
                <w:iCs/>
                <w:color w:val="auto"/>
                <w:sz w:val="21"/>
                <w:szCs w:val="21"/>
              </w:rPr>
              <w:t>e-PNRR 10</w:t>
            </w:r>
            <w:r>
              <w:rPr>
                <w:rFonts w:hint="default" w:ascii="Times New Roman" w:hAnsi="Times New Roman" w:cs="Times New Roman"/>
                <w:b w:val="0"/>
                <w:bCs w:val="0"/>
                <w:i/>
                <w:iCs/>
                <w:color w:val="auto"/>
                <w:sz w:val="21"/>
                <w:szCs w:val="21"/>
                <w:lang w:val="ro-RO"/>
              </w:rPr>
              <w:t>, Contract de finanțare nr.</w:t>
            </w:r>
            <w:r>
              <w:rPr>
                <w:rFonts w:hint="default" w:ascii="Times New Roman" w:hAnsi="Times New Roman" w:cs="Times New Roman"/>
                <w:b w:val="0"/>
                <w:bCs w:val="0"/>
                <w:i/>
                <w:iCs/>
                <w:color w:val="auto"/>
                <w:sz w:val="21"/>
                <w:szCs w:val="21"/>
              </w:rPr>
              <w:t>9382/</w:t>
            </w:r>
            <w:r>
              <w:rPr>
                <w:rFonts w:hint="default" w:ascii="Times New Roman" w:hAnsi="Times New Roman" w:cs="Times New Roman"/>
                <w:b w:val="0"/>
                <w:bCs w:val="0"/>
                <w:i/>
                <w:iCs/>
                <w:color w:val="auto"/>
                <w:sz w:val="21"/>
                <w:szCs w:val="21"/>
                <w:lang w:val="ro-RO"/>
              </w:rPr>
              <w:t>0</w:t>
            </w:r>
            <w:r>
              <w:rPr>
                <w:rFonts w:hint="default" w:ascii="Times New Roman" w:hAnsi="Times New Roman" w:cs="Times New Roman"/>
                <w:b w:val="0"/>
                <w:bCs w:val="0"/>
                <w:i/>
                <w:iCs/>
                <w:color w:val="auto"/>
                <w:sz w:val="21"/>
                <w:szCs w:val="21"/>
              </w:rPr>
              <w:t>2.04.2025</w:t>
            </w:r>
          </w:p>
        </w:tc>
        <w:tc>
          <w:tcPr>
            <w:tcW w:w="3036" w:type="dxa"/>
            <w:vAlign w:val="center"/>
          </w:tcPr>
          <w:p w14:paraId="3A5FFEA2">
            <w:pPr>
              <w:spacing w:after="0" w:line="240" w:lineRule="auto"/>
              <w:jc w:val="center"/>
              <w:rPr>
                <w:rFonts w:ascii="Times New Roman" w:hAnsi="Times New Roman"/>
                <w:b/>
                <w:sz w:val="20"/>
                <w:szCs w:val="20"/>
                <w:lang w:val="it-IT"/>
              </w:rPr>
            </w:pPr>
            <w:r>
              <w:rPr>
                <w:rFonts w:ascii="Times New Roman" w:hAnsi="Times New Roman"/>
                <w:b/>
                <w:sz w:val="20"/>
                <w:szCs w:val="20"/>
                <w:lang w:val="it-IT"/>
              </w:rPr>
              <w:t>UNIVERSITATEA “ŞTEFAN CEL MARE” din SUCEAVA</w:t>
            </w:r>
          </w:p>
          <w:p w14:paraId="0FB863B2">
            <w:pPr>
              <w:spacing w:line="240" w:lineRule="auto"/>
              <w:jc w:val="center"/>
              <w:rPr>
                <w:rFonts w:ascii="Times New Roman" w:hAnsi="Times New Roman"/>
                <w:b/>
                <w:sz w:val="20"/>
                <w:szCs w:val="20"/>
              </w:rPr>
            </w:pPr>
            <w:r>
              <w:rPr>
                <w:rFonts w:ascii="Times New Roman" w:hAnsi="Times New Roman"/>
                <w:b/>
                <w:sz w:val="20"/>
                <w:szCs w:val="20"/>
              </w:rPr>
              <w:t xml:space="preserve">Nr.            /        </w:t>
            </w:r>
          </w:p>
        </w:tc>
      </w:tr>
      <w:tr w14:paraId="32FB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085" w:type="dxa"/>
            <w:tcBorders>
              <w:top w:val="nil"/>
            </w:tcBorders>
            <w:vAlign w:val="center"/>
          </w:tcPr>
          <w:p w14:paraId="297C4F39">
            <w:pPr>
              <w:spacing w:line="256" w:lineRule="auto"/>
              <w:jc w:val="center"/>
              <w:rPr>
                <w:rFonts w:ascii="Times New Roman" w:hAnsi="Times New Roman"/>
                <w:sz w:val="20"/>
                <w:szCs w:val="20"/>
              </w:rPr>
            </w:pPr>
            <w:r>
              <w:rPr>
                <w:rFonts w:ascii="Times New Roman" w:hAnsi="Times New Roman"/>
                <w:b/>
                <w:sz w:val="20"/>
                <w:szCs w:val="20"/>
              </w:rPr>
              <w:t>DIRECTIA ACHIZIŢII PUBLICE</w:t>
            </w:r>
          </w:p>
        </w:tc>
        <w:tc>
          <w:tcPr>
            <w:tcW w:w="3827" w:type="dxa"/>
            <w:vAlign w:val="center"/>
          </w:tcPr>
          <w:p w14:paraId="20F7FCF3">
            <w:pPr>
              <w:spacing w:line="256" w:lineRule="auto"/>
              <w:jc w:val="center"/>
              <w:rPr>
                <w:rFonts w:ascii="Times New Roman" w:hAnsi="Times New Roman" w:eastAsia="MS Mincho"/>
                <w:b/>
                <w:bCs/>
                <w:strike/>
                <w:sz w:val="20"/>
                <w:szCs w:val="20"/>
                <w:lang w:eastAsia="ja-JP"/>
              </w:rPr>
            </w:pPr>
            <w:r>
              <w:rPr>
                <w:rFonts w:ascii="Times New Roman" w:hAnsi="Times New Roman" w:eastAsia="MS Mincho"/>
                <w:b/>
                <w:bCs/>
                <w:sz w:val="20"/>
                <w:szCs w:val="20"/>
                <w:lang w:eastAsia="ja-JP"/>
              </w:rPr>
              <w:t>Procedură operațională proprie</w:t>
            </w:r>
          </w:p>
        </w:tc>
        <w:tc>
          <w:tcPr>
            <w:tcW w:w="3036" w:type="dxa"/>
            <w:vAlign w:val="center"/>
          </w:tcPr>
          <w:p w14:paraId="64AFB571">
            <w:pPr>
              <w:spacing w:after="0" w:line="240" w:lineRule="auto"/>
              <w:jc w:val="center"/>
              <w:rPr>
                <w:rFonts w:ascii="Times New Roman" w:hAnsi="Times New Roman"/>
                <w:b/>
                <w:bCs/>
                <w:sz w:val="20"/>
                <w:szCs w:val="20"/>
                <w:lang w:val="pt-BR"/>
              </w:rPr>
            </w:pPr>
            <w:r>
              <w:rPr>
                <w:rFonts w:ascii="Times New Roman" w:hAnsi="Times New Roman"/>
                <w:b/>
                <w:bCs/>
                <w:sz w:val="20"/>
                <w:szCs w:val="20"/>
                <w:lang w:val="pt-BR"/>
              </w:rPr>
              <w:t xml:space="preserve">SC  </w:t>
            </w:r>
          </w:p>
          <w:p w14:paraId="43D08E9C">
            <w:pPr>
              <w:spacing w:line="240" w:lineRule="auto"/>
              <w:jc w:val="center"/>
              <w:rPr>
                <w:rFonts w:ascii="Times New Roman" w:hAnsi="Times New Roman"/>
                <w:b/>
                <w:sz w:val="20"/>
                <w:szCs w:val="20"/>
              </w:rPr>
            </w:pPr>
            <w:r>
              <w:rPr>
                <w:rFonts w:ascii="Times New Roman" w:hAnsi="Times New Roman"/>
                <w:b/>
                <w:sz w:val="20"/>
                <w:szCs w:val="20"/>
              </w:rPr>
              <w:t xml:space="preserve">Nr.        /  </w:t>
            </w:r>
          </w:p>
        </w:tc>
      </w:tr>
    </w:tbl>
    <w:p w14:paraId="2284B25C">
      <w:pPr>
        <w:spacing w:line="240" w:lineRule="auto"/>
        <w:rPr>
          <w:rFonts w:ascii="Times New Roman" w:hAnsi="Times New Roman" w:eastAsia="Calibri"/>
          <w:b/>
        </w:rPr>
      </w:pPr>
    </w:p>
    <w:p w14:paraId="22E56563">
      <w:pPr>
        <w:pStyle w:val="29"/>
        <w:rPr>
          <w:rFonts w:ascii="Times New Roman" w:hAnsi="Times New Roman" w:cs="Times New Roman"/>
          <w:shd w:val="clear" w:color="auto" w:fill="D8D8D8" w:themeFill="background1" w:themeFillShade="D9"/>
          <w:lang w:val="ro-RO"/>
        </w:rPr>
      </w:pPr>
    </w:p>
    <w:bookmarkEnd w:id="0"/>
    <w:bookmarkEnd w:id="1"/>
    <w:p w14:paraId="720CB33D">
      <w:pPr>
        <w:spacing w:after="0" w:line="240" w:lineRule="auto"/>
        <w:jc w:val="center"/>
        <w:outlineLvl w:val="0"/>
        <w:rPr>
          <w:rFonts w:ascii="Times New Roman" w:hAnsi="Times New Roman"/>
        </w:rPr>
      </w:pPr>
      <w:r>
        <w:rPr>
          <w:rFonts w:ascii="Times New Roman" w:hAnsi="Times New Roman"/>
          <w:b/>
          <w:color w:val="222222"/>
        </w:rPr>
        <w:t>CONTRACT</w:t>
      </w:r>
      <w:bookmarkEnd w:id="2"/>
      <w:bookmarkEnd w:id="3"/>
    </w:p>
    <w:p w14:paraId="76404BF7">
      <w:pPr>
        <w:tabs>
          <w:tab w:val="left" w:pos="567"/>
        </w:tabs>
        <w:spacing w:after="0" w:line="240" w:lineRule="auto"/>
        <w:jc w:val="center"/>
        <w:rPr>
          <w:rFonts w:hint="default" w:ascii="Times New Roman" w:hAnsi="Times New Roman" w:cs="Times New Roman"/>
          <w:b w:val="0"/>
          <w:bCs w:val="0"/>
          <w:i/>
          <w:iCs/>
          <w:color w:val="auto"/>
          <w:sz w:val="22"/>
          <w:szCs w:val="22"/>
        </w:rPr>
      </w:pPr>
      <w:r>
        <w:rPr>
          <w:rFonts w:hint="default" w:ascii="Times New Roman" w:hAnsi="Times New Roman" w:cs="Times New Roman"/>
          <w:b w:val="0"/>
          <w:bCs w:val="0"/>
          <w:i/>
          <w:iCs/>
          <w:color w:val="auto"/>
          <w:sz w:val="22"/>
          <w:szCs w:val="22"/>
        </w:rPr>
        <w:t>Servicii organizare programe de formare (masă participanți - grup țintă și experți; închiriere sală, echipamente/dotări; multiplicare, editare materiale etc)</w:t>
      </w:r>
      <w:r>
        <w:rPr>
          <w:rFonts w:hint="default" w:ascii="Times New Roman" w:hAnsi="Times New Roman" w:cs="Times New Roman"/>
          <w:b w:val="0"/>
          <w:bCs w:val="0"/>
          <w:i/>
          <w:iCs/>
          <w:color w:val="auto"/>
          <w:sz w:val="22"/>
          <w:szCs w:val="22"/>
          <w:lang w:val="ro-RO"/>
        </w:rPr>
        <w:t xml:space="preserve">, </w:t>
      </w:r>
      <w:r>
        <w:rPr>
          <w:rFonts w:hint="default" w:ascii="Times New Roman" w:hAnsi="Times New Roman" w:cs="Times New Roman"/>
          <w:b w:val="0"/>
          <w:bCs w:val="0"/>
          <w:i/>
          <w:iCs/>
          <w:color w:val="auto"/>
          <w:sz w:val="22"/>
          <w:szCs w:val="22"/>
          <w:lang w:val="ro-RO" w:eastAsia="ja-JP"/>
        </w:rPr>
        <w:t xml:space="preserve">cod </w:t>
      </w:r>
      <w:r>
        <w:rPr>
          <w:rFonts w:hint="default" w:ascii="Times New Roman" w:hAnsi="Times New Roman" w:cs="Times New Roman"/>
          <w:b w:val="0"/>
          <w:bCs w:val="0"/>
          <w:i/>
          <w:iCs/>
          <w:color w:val="auto"/>
          <w:sz w:val="22"/>
          <w:szCs w:val="22"/>
          <w:lang w:eastAsia="ja-JP"/>
        </w:rPr>
        <w:t xml:space="preserve">proiect </w:t>
      </w:r>
      <w:r>
        <w:rPr>
          <w:rFonts w:hint="default" w:ascii="Times New Roman" w:hAnsi="Times New Roman" w:cs="Times New Roman"/>
          <w:b w:val="0"/>
          <w:bCs w:val="0"/>
          <w:i/>
          <w:iCs/>
          <w:color w:val="auto"/>
          <w:sz w:val="22"/>
          <w:szCs w:val="22"/>
        </w:rPr>
        <w:t>e-PNRR 10</w:t>
      </w:r>
      <w:r>
        <w:rPr>
          <w:rFonts w:hint="default" w:ascii="Times New Roman" w:hAnsi="Times New Roman" w:cs="Times New Roman"/>
          <w:b w:val="0"/>
          <w:bCs w:val="0"/>
          <w:i/>
          <w:iCs/>
          <w:color w:val="auto"/>
          <w:sz w:val="22"/>
          <w:szCs w:val="22"/>
          <w:lang w:val="ro-RO"/>
        </w:rPr>
        <w:t>, Contract de finanțare nr.</w:t>
      </w:r>
      <w:r>
        <w:rPr>
          <w:rFonts w:hint="default" w:ascii="Times New Roman" w:hAnsi="Times New Roman" w:cs="Times New Roman"/>
          <w:b w:val="0"/>
          <w:bCs w:val="0"/>
          <w:i/>
          <w:iCs/>
          <w:color w:val="auto"/>
          <w:sz w:val="22"/>
          <w:szCs w:val="22"/>
        </w:rPr>
        <w:t>9382/</w:t>
      </w:r>
      <w:r>
        <w:rPr>
          <w:rFonts w:hint="default" w:ascii="Times New Roman" w:hAnsi="Times New Roman" w:cs="Times New Roman"/>
          <w:b w:val="0"/>
          <w:bCs w:val="0"/>
          <w:i/>
          <w:iCs/>
          <w:color w:val="auto"/>
          <w:sz w:val="22"/>
          <w:szCs w:val="22"/>
          <w:lang w:val="ro-RO"/>
        </w:rPr>
        <w:t>0</w:t>
      </w:r>
      <w:r>
        <w:rPr>
          <w:rFonts w:hint="default" w:ascii="Times New Roman" w:hAnsi="Times New Roman" w:cs="Times New Roman"/>
          <w:b w:val="0"/>
          <w:bCs w:val="0"/>
          <w:i/>
          <w:iCs/>
          <w:color w:val="auto"/>
          <w:sz w:val="22"/>
          <w:szCs w:val="22"/>
        </w:rPr>
        <w:t>2.04.2025</w:t>
      </w:r>
    </w:p>
    <w:p w14:paraId="443EA914">
      <w:pPr>
        <w:tabs>
          <w:tab w:val="left" w:pos="567"/>
        </w:tabs>
        <w:spacing w:after="0" w:line="240" w:lineRule="auto"/>
        <w:jc w:val="center"/>
        <w:rPr>
          <w:rFonts w:hint="default" w:ascii="Times New Roman" w:hAnsi="Times New Roman" w:cs="Times New Roman"/>
          <w:b w:val="0"/>
          <w:bCs w:val="0"/>
          <w:i/>
          <w:iCs/>
          <w:color w:val="auto"/>
          <w:sz w:val="22"/>
          <w:szCs w:val="22"/>
        </w:rPr>
      </w:pPr>
    </w:p>
    <w:p w14:paraId="78C5F516">
      <w:pPr>
        <w:tabs>
          <w:tab w:val="left" w:pos="567"/>
        </w:tabs>
        <w:spacing w:after="0" w:line="240" w:lineRule="auto"/>
        <w:jc w:val="center"/>
        <w:rPr>
          <w:rFonts w:ascii="Times New Roman" w:hAnsi="Times New Roman"/>
        </w:rPr>
      </w:pPr>
      <w:r>
        <w:rPr>
          <w:rFonts w:ascii="Times New Roman" w:hAnsi="Times New Roman"/>
        </w:rPr>
        <w:t xml:space="preserve">Nr. </w:t>
      </w:r>
      <w:r>
        <w:rPr>
          <w:rFonts w:ascii="Times New Roman" w:hAnsi="Times New Roman"/>
          <w:i/>
          <w:shd w:val="clear" w:color="auto" w:fill="D8D8D8" w:themeFill="background1" w:themeFillShade="D9"/>
        </w:rPr>
        <w:t>[</w:t>
      </w:r>
      <w:r>
        <w:rPr>
          <w:rFonts w:ascii="Times New Roman" w:hAnsi="Times New Roman"/>
          <w:b/>
          <w:i/>
          <w:shd w:val="clear" w:color="auto" w:fill="D8D8D8" w:themeFill="background1" w:themeFillShade="D9"/>
        </w:rPr>
        <w:t>numărul Contractului</w:t>
      </w:r>
      <w:r>
        <w:rPr>
          <w:rFonts w:ascii="Times New Roman" w:hAnsi="Times New Roman"/>
          <w:i/>
          <w:shd w:val="clear" w:color="auto" w:fill="D8D8D8" w:themeFill="background1" w:themeFillShade="D9"/>
        </w:rPr>
        <w:t>]</w:t>
      </w:r>
      <w:r>
        <w:rPr>
          <w:rFonts w:ascii="Times New Roman" w:hAnsi="Times New Roman"/>
          <w:i/>
          <w:shd w:val="clear" w:color="auto" w:fill="FFFFFF" w:themeFill="background1"/>
        </w:rPr>
        <w:t xml:space="preserve"> </w:t>
      </w:r>
      <w:r>
        <w:rPr>
          <w:rFonts w:ascii="Times New Roman" w:hAnsi="Times New Roman"/>
        </w:rPr>
        <w:t xml:space="preserve">din data </w:t>
      </w:r>
      <w:r>
        <w:rPr>
          <w:rFonts w:ascii="Times New Roman" w:hAnsi="Times New Roman"/>
          <w:i/>
          <w:shd w:val="clear" w:color="auto" w:fill="D8D8D8" w:themeFill="background1" w:themeFillShade="D9"/>
        </w:rPr>
        <w:t>[</w:t>
      </w:r>
      <w:r>
        <w:rPr>
          <w:rFonts w:ascii="Times New Roman" w:hAnsi="Times New Roman"/>
          <w:b/>
          <w:i/>
          <w:shd w:val="clear" w:color="auto" w:fill="D8D8D8" w:themeFill="background1" w:themeFillShade="D9"/>
        </w:rPr>
        <w:t>zz/ll/aaaa</w:t>
      </w:r>
      <w:r>
        <w:rPr>
          <w:rFonts w:ascii="Times New Roman" w:hAnsi="Times New Roman"/>
          <w:i/>
          <w:shd w:val="clear" w:color="auto" w:fill="D8D8D8" w:themeFill="background1" w:themeFillShade="D9"/>
        </w:rPr>
        <w:t>]</w:t>
      </w:r>
    </w:p>
    <w:p w14:paraId="1CB949D1">
      <w:pPr>
        <w:tabs>
          <w:tab w:val="left" w:pos="567"/>
        </w:tabs>
        <w:spacing w:after="0" w:line="240" w:lineRule="auto"/>
        <w:rPr>
          <w:rFonts w:ascii="Times New Roman" w:hAnsi="Times New Roman"/>
        </w:rPr>
      </w:pPr>
    </w:p>
    <w:p w14:paraId="6DBFC491">
      <w:pPr>
        <w:spacing w:after="0" w:line="240" w:lineRule="auto"/>
        <w:jc w:val="both"/>
        <w:rPr>
          <w:rFonts w:ascii="Times New Roman" w:hAnsi="Times New Roman"/>
        </w:rPr>
      </w:pPr>
      <w:r>
        <w:rPr>
          <w:rFonts w:ascii="Times New Roman" w:hAnsi="Times New Roman"/>
          <w:bCs/>
        </w:rPr>
        <w:t xml:space="preserve">Prezentul </w:t>
      </w:r>
      <w:r>
        <w:rPr>
          <w:rFonts w:ascii="Times New Roman" w:hAnsi="Times New Roman"/>
          <w:bCs/>
          <w:i/>
        </w:rPr>
        <w:t>Contract de achiziție de produse</w:t>
      </w:r>
      <w:r>
        <w:rPr>
          <w:rFonts w:ascii="Times New Roman" w:hAnsi="Times New Roman"/>
          <w:bCs/>
        </w:rPr>
        <w:t>, (denumit în continuare „</w:t>
      </w:r>
      <w:r>
        <w:rPr>
          <w:rFonts w:ascii="Times New Roman" w:hAnsi="Times New Roman"/>
          <w:b/>
          <w:bCs/>
        </w:rPr>
        <w:t>Contract”</w:t>
      </w:r>
      <w:r>
        <w:rPr>
          <w:rFonts w:ascii="Times New Roman" w:hAnsi="Times New Roman"/>
          <w:bCs/>
        </w:rPr>
        <w:t>)</w:t>
      </w:r>
      <w:r>
        <w:rPr>
          <w:rFonts w:ascii="Times New Roman" w:hAnsi="Times New Roman"/>
          <w:bCs/>
          <w:i/>
        </w:rPr>
        <w:t xml:space="preserve">, </w:t>
      </w:r>
      <w:r>
        <w:rPr>
          <w:rFonts w:ascii="Times New Roman" w:hAnsi="Times New Roman"/>
          <w:bCs/>
        </w:rPr>
        <w:t xml:space="preserve">s-a încheiat </w:t>
      </w:r>
    </w:p>
    <w:p w14:paraId="19680297">
      <w:pPr>
        <w:tabs>
          <w:tab w:val="left" w:pos="567"/>
        </w:tabs>
        <w:spacing w:after="0" w:line="240" w:lineRule="auto"/>
        <w:rPr>
          <w:rFonts w:ascii="Times New Roman" w:hAnsi="Times New Roman"/>
        </w:rPr>
      </w:pPr>
      <w:r>
        <w:rPr>
          <w:rFonts w:ascii="Times New Roman" w:hAnsi="Times New Roman"/>
        </w:rPr>
        <w:t>între:</w:t>
      </w:r>
    </w:p>
    <w:p w14:paraId="095FCA55">
      <w:pPr>
        <w:pStyle w:val="35"/>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cs="Times New Roman"/>
          <w:color w:val="000000"/>
        </w:rPr>
      </w:pPr>
      <w:r>
        <w:rPr>
          <w:rFonts w:ascii="Times New Roman" w:hAnsi="Times New Roman" w:cs="Times New Roman"/>
          <w:b/>
          <w:bCs/>
          <w:color w:val="000000"/>
        </w:rPr>
        <w:t>Universitatea “Ştefan cel Mare” din Suceava</w:t>
      </w:r>
      <w:r>
        <w:rPr>
          <w:rFonts w:ascii="Times New Roman" w:hAnsi="Times New Roman" w:cs="Times New Roman"/>
          <w:color w:val="000000"/>
        </w:rPr>
        <w:t>, cu sediul în: str. Universitatii, nr. 13, Suceava, telefon: 0230/216147, fax: 0230/216147, e-mail: rectorat@usv.ro, cod de înregistrare fiscală 4244423, reprezentată prin Valentin POPA, în calitate de Rector și denumită în continuare „</w:t>
      </w:r>
      <w:r>
        <w:rPr>
          <w:rFonts w:ascii="Times New Roman" w:hAnsi="Times New Roman" w:cs="Times New Roman"/>
          <w:b/>
          <w:bCs/>
          <w:i/>
          <w:iCs/>
          <w:color w:val="000000"/>
        </w:rPr>
        <w:t>Achizitor</w:t>
      </w:r>
      <w:r>
        <w:rPr>
          <w:rFonts w:ascii="Times New Roman" w:hAnsi="Times New Roman" w:cs="Times New Roman"/>
          <w:color w:val="000000"/>
        </w:rPr>
        <w:t>”, pe de o parte</w:t>
      </w:r>
    </w:p>
    <w:p w14:paraId="40C462D7">
      <w:pPr>
        <w:pStyle w:val="18"/>
        <w:jc w:val="both"/>
        <w:rPr>
          <w:sz w:val="22"/>
          <w:szCs w:val="22"/>
          <w:lang w:val="ro-RO"/>
        </w:rPr>
      </w:pPr>
      <w:r>
        <w:rPr>
          <w:sz w:val="22"/>
          <w:szCs w:val="22"/>
          <w:lang w:val="ro-RO"/>
        </w:rPr>
        <w:t>și</w:t>
      </w:r>
    </w:p>
    <w:p w14:paraId="4910B888">
      <w:pPr>
        <w:pStyle w:val="18"/>
        <w:jc w:val="both"/>
        <w:rPr>
          <w:sz w:val="22"/>
          <w:szCs w:val="22"/>
          <w:lang w:val="ro-RO"/>
        </w:rPr>
      </w:pP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Prestatorul</w:t>
      </w:r>
      <w:r>
        <w:rPr>
          <w:rFonts w:eastAsia="Arial Unicode MS"/>
          <w:i/>
          <w:sz w:val="22"/>
          <w:szCs w:val="22"/>
          <w:shd w:val="clear" w:color="auto" w:fill="D8D8D8" w:themeFill="background1" w:themeFillShade="D9"/>
          <w:lang w:val="ro-RO"/>
        </w:rPr>
        <w:t>]</w:t>
      </w:r>
      <w:r>
        <w:rPr>
          <w:rFonts w:eastAsia="Arial Unicode MS"/>
          <w:b/>
          <w:sz w:val="22"/>
          <w:szCs w:val="22"/>
          <w:lang w:val="ro-RO"/>
        </w:rPr>
        <w:t xml:space="preserve">, </w:t>
      </w:r>
      <w:r>
        <w:rPr>
          <w:rFonts w:eastAsia="Arial Unicode MS"/>
          <w:sz w:val="22"/>
          <w:szCs w:val="22"/>
          <w:lang w:val="ro-RO"/>
        </w:rPr>
        <w:t xml:space="preserve">cu sediul în: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adresa</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telefon: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număr telefon</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fax: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număr fax</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e-mail: </w:t>
      </w:r>
      <w:r>
        <w:rPr>
          <w:sz w:val="22"/>
          <w:szCs w:val="22"/>
        </w:rPr>
        <w:fldChar w:fldCharType="begin"/>
      </w:r>
      <w:r>
        <w:rPr>
          <w:sz w:val="22"/>
          <w:szCs w:val="22"/>
        </w:rPr>
        <w:instrText xml:space="preserve">HYPERLINK "mailto:cabinet@transgaz.ro"</w:instrText>
      </w:r>
      <w:r>
        <w:rPr>
          <w:sz w:val="22"/>
          <w:szCs w:val="22"/>
        </w:rPr>
        <w:fldChar w:fldCharType="separate"/>
      </w:r>
      <w:r>
        <w:rPr>
          <w:sz w:val="22"/>
          <w:szCs w:val="22"/>
        </w:rPr>
        <w:fldChar w:fldCharType="end"/>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adresă electronică</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număr de înmatriculare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număr de înmatriculare</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cod de înregistrare fiscală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cod de înregistrare fiscală</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cont IBAN nr.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cont Trezorerie</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deschis la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Trezoreria...</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reprezentată prin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numele și prenumele reprezentantului legal al Contractantului</w:t>
      </w:r>
      <w:r>
        <w:rPr>
          <w:rFonts w:eastAsia="Arial Unicode MS"/>
          <w:i/>
          <w:sz w:val="22"/>
          <w:szCs w:val="22"/>
          <w:shd w:val="clear" w:color="auto" w:fill="D8D8D8" w:themeFill="background1" w:themeFillShade="D9"/>
          <w:lang w:val="ro-RO"/>
        </w:rPr>
        <w:t>]</w:t>
      </w:r>
      <w:r>
        <w:rPr>
          <w:rFonts w:eastAsia="Arial Unicode MS"/>
          <w:i/>
          <w:sz w:val="22"/>
          <w:szCs w:val="22"/>
          <w:lang w:val="ro-RO"/>
        </w:rPr>
        <w:t xml:space="preserve">,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funcția reprezentantului legal al Contractantului</w:t>
      </w:r>
      <w:r>
        <w:rPr>
          <w:rFonts w:eastAsia="Arial Unicode MS"/>
          <w:i/>
          <w:sz w:val="22"/>
          <w:szCs w:val="22"/>
          <w:shd w:val="clear" w:color="auto" w:fill="D8D8D8" w:themeFill="background1" w:themeFillShade="D9"/>
          <w:lang w:val="ro-RO"/>
        </w:rPr>
        <w:t>]</w:t>
      </w:r>
      <w:r>
        <w:rPr>
          <w:rFonts w:eastAsia="Arial Unicode MS"/>
          <w:i/>
          <w:sz w:val="22"/>
          <w:szCs w:val="22"/>
          <w:lang w:val="ro-RO"/>
        </w:rPr>
        <w:t xml:space="preserve">, </w:t>
      </w:r>
      <w:r>
        <w:rPr>
          <w:sz w:val="22"/>
          <w:szCs w:val="22"/>
          <w:lang w:val="ro-RO"/>
        </w:rPr>
        <w:t xml:space="preserve">în calitate de și denumită în continuare </w:t>
      </w:r>
      <w:r>
        <w:rPr>
          <w:b/>
          <w:sz w:val="22"/>
          <w:szCs w:val="22"/>
          <w:lang w:val="ro-RO"/>
        </w:rPr>
        <w:t>„</w:t>
      </w:r>
      <w:r>
        <w:rPr>
          <w:b/>
          <w:i/>
          <w:sz w:val="22"/>
          <w:szCs w:val="22"/>
          <w:lang w:val="ro-RO"/>
        </w:rPr>
        <w:t>Prestator</w:t>
      </w:r>
      <w:r>
        <w:rPr>
          <w:b/>
          <w:sz w:val="22"/>
          <w:szCs w:val="22"/>
          <w:lang w:val="ro-RO"/>
        </w:rPr>
        <w:t>”</w:t>
      </w:r>
      <w:r>
        <w:rPr>
          <w:sz w:val="22"/>
          <w:szCs w:val="22"/>
          <w:lang w:val="ro-RO"/>
        </w:rPr>
        <w:t>, pe de altă parte,</w:t>
      </w:r>
    </w:p>
    <w:p w14:paraId="2878E885">
      <w:pPr>
        <w:spacing w:after="0" w:line="240" w:lineRule="auto"/>
        <w:jc w:val="both"/>
        <w:rPr>
          <w:rFonts w:ascii="Times New Roman" w:hAnsi="Times New Roman"/>
        </w:rPr>
      </w:pPr>
      <w:r>
        <w:rPr>
          <w:rFonts w:ascii="Times New Roman" w:hAnsi="Times New Roman"/>
        </w:rPr>
        <w:t>denumite, în continuare, în mod individual "</w:t>
      </w:r>
      <w:r>
        <w:rPr>
          <w:rFonts w:ascii="Times New Roman" w:hAnsi="Times New Roman"/>
          <w:b/>
          <w:i/>
        </w:rPr>
        <w:t>Partea</w:t>
      </w:r>
      <w:r>
        <w:rPr>
          <w:rFonts w:ascii="Times New Roman" w:hAnsi="Times New Roman"/>
        </w:rPr>
        <w:t>" și împreună, "</w:t>
      </w:r>
      <w:r>
        <w:rPr>
          <w:rFonts w:ascii="Times New Roman" w:hAnsi="Times New Roman"/>
          <w:b/>
          <w:i/>
        </w:rPr>
        <w:t>Părțile</w:t>
      </w:r>
      <w:r>
        <w:rPr>
          <w:rFonts w:ascii="Times New Roman" w:hAnsi="Times New Roman"/>
        </w:rPr>
        <w:t xml:space="preserve">" </w:t>
      </w:r>
    </w:p>
    <w:p w14:paraId="233F4B53">
      <w:pPr>
        <w:pStyle w:val="22"/>
        <w:spacing w:before="0" w:after="0"/>
        <w:jc w:val="both"/>
        <w:rPr>
          <w:sz w:val="22"/>
          <w:szCs w:val="22"/>
        </w:rPr>
      </w:pPr>
    </w:p>
    <w:p w14:paraId="4E396387">
      <w:pPr>
        <w:pStyle w:val="22"/>
        <w:spacing w:before="0" w:after="0"/>
        <w:jc w:val="both"/>
        <w:rPr>
          <w:sz w:val="22"/>
          <w:szCs w:val="22"/>
        </w:rPr>
      </w:pPr>
      <w:r>
        <w:rPr>
          <w:sz w:val="22"/>
          <w:szCs w:val="22"/>
        </w:rPr>
        <w:t xml:space="preserve">au convenit încheierea prezentului </w:t>
      </w:r>
      <w:r>
        <w:rPr>
          <w:i/>
          <w:sz w:val="22"/>
          <w:szCs w:val="22"/>
        </w:rPr>
        <w:t>Contract</w:t>
      </w:r>
      <w:r>
        <w:rPr>
          <w:sz w:val="22"/>
          <w:szCs w:val="22"/>
        </w:rPr>
        <w:t>, astfel:</w:t>
      </w:r>
    </w:p>
    <w:p w14:paraId="0AAC0A9D">
      <w:pPr>
        <w:pStyle w:val="22"/>
        <w:spacing w:before="0" w:after="0"/>
        <w:jc w:val="both"/>
        <w:rPr>
          <w:sz w:val="22"/>
          <w:szCs w:val="22"/>
        </w:rPr>
      </w:pPr>
    </w:p>
    <w:p w14:paraId="569219EB">
      <w:pPr>
        <w:pStyle w:val="18"/>
        <w:numPr>
          <w:ilvl w:val="0"/>
          <w:numId w:val="1"/>
        </w:numPr>
        <w:tabs>
          <w:tab w:val="left" w:pos="720"/>
        </w:tabs>
        <w:overflowPunct w:val="0"/>
        <w:autoSpaceDE w:val="0"/>
        <w:ind w:hanging="720"/>
        <w:jc w:val="both"/>
        <w:outlineLvl w:val="1"/>
        <w:rPr>
          <w:b/>
          <w:sz w:val="22"/>
          <w:szCs w:val="22"/>
          <w:lang w:val="ro-RO"/>
        </w:rPr>
      </w:pPr>
      <w:bookmarkStart w:id="4" w:name="_Toc475519924"/>
      <w:r>
        <w:rPr>
          <w:b/>
          <w:sz w:val="22"/>
          <w:szCs w:val="22"/>
          <w:lang w:val="ro-RO"/>
        </w:rPr>
        <w:t>Definiţii</w:t>
      </w:r>
    </w:p>
    <w:p w14:paraId="19DD588B">
      <w:pPr>
        <w:tabs>
          <w:tab w:val="left" w:pos="720"/>
        </w:tabs>
        <w:autoSpaceDE w:val="0"/>
        <w:spacing w:after="0" w:line="240" w:lineRule="auto"/>
        <w:jc w:val="both"/>
        <w:rPr>
          <w:rFonts w:ascii="Times New Roman" w:hAnsi="Times New Roman"/>
        </w:rPr>
      </w:pPr>
      <w:r>
        <w:rPr>
          <w:rFonts w:ascii="Times New Roman" w:hAnsi="Times New Roman"/>
        </w:rPr>
        <w:tab/>
      </w:r>
      <w:r>
        <w:rPr>
          <w:rFonts w:ascii="Times New Roman" w:hAnsi="Times New Roman"/>
        </w:rPr>
        <w:t>În prezentul contract următorii termeni vor fi interpretați astfel:</w:t>
      </w:r>
    </w:p>
    <w:p w14:paraId="5B9A9CAB">
      <w:pPr>
        <w:pStyle w:val="17"/>
        <w:numPr>
          <w:ilvl w:val="1"/>
          <w:numId w:val="2"/>
        </w:numPr>
        <w:tabs>
          <w:tab w:val="left" w:pos="720"/>
        </w:tabs>
        <w:autoSpaceDE w:val="0"/>
        <w:spacing w:after="0" w:line="240" w:lineRule="auto"/>
        <w:ind w:left="990" w:hanging="270"/>
        <w:jc w:val="both"/>
        <w:rPr>
          <w:rFonts w:ascii="Times New Roman" w:hAnsi="Times New Roman"/>
        </w:rPr>
      </w:pPr>
      <w:r>
        <w:rPr>
          <w:rFonts w:ascii="Times New Roman" w:hAnsi="Times New Roman"/>
        </w:rPr>
        <w:t>contract - prezentul contract şi toate anexele sale;</w:t>
      </w:r>
    </w:p>
    <w:p w14:paraId="55793399">
      <w:pPr>
        <w:pStyle w:val="17"/>
        <w:numPr>
          <w:ilvl w:val="1"/>
          <w:numId w:val="2"/>
        </w:numPr>
        <w:tabs>
          <w:tab w:val="left" w:pos="720"/>
        </w:tabs>
        <w:autoSpaceDE w:val="0"/>
        <w:spacing w:after="0" w:line="240" w:lineRule="auto"/>
        <w:ind w:left="990" w:hanging="270"/>
        <w:jc w:val="both"/>
        <w:rPr>
          <w:rFonts w:ascii="Times New Roman" w:hAnsi="Times New Roman"/>
        </w:rPr>
      </w:pPr>
      <w:r>
        <w:rPr>
          <w:rFonts w:ascii="Times New Roman" w:hAnsi="Times New Roman"/>
        </w:rPr>
        <w:t>achizitor şi prestator - părţile contractante, aşa cum sunt acestea numite în prezentul contract;</w:t>
      </w:r>
    </w:p>
    <w:p w14:paraId="25BD4881">
      <w:pPr>
        <w:pStyle w:val="17"/>
        <w:numPr>
          <w:ilvl w:val="1"/>
          <w:numId w:val="2"/>
        </w:numPr>
        <w:tabs>
          <w:tab w:val="left" w:pos="720"/>
        </w:tabs>
        <w:autoSpaceDE w:val="0"/>
        <w:spacing w:after="0" w:line="240" w:lineRule="auto"/>
        <w:ind w:left="990" w:hanging="270"/>
        <w:jc w:val="both"/>
        <w:rPr>
          <w:rFonts w:ascii="Times New Roman" w:hAnsi="Times New Roman"/>
        </w:rPr>
      </w:pPr>
      <w:r>
        <w:rPr>
          <w:rFonts w:ascii="Times New Roman" w:hAnsi="Times New Roman"/>
        </w:rPr>
        <w:t>preţul contractului - preţul plătibil prestatorului de către achizitor, în baza contractului, pentru îndeplinirea integrală şi corespunzătoare a tuturor obligaţiilor asumate prin contract;</w:t>
      </w:r>
    </w:p>
    <w:p w14:paraId="51362E4F">
      <w:pPr>
        <w:pStyle w:val="17"/>
        <w:numPr>
          <w:ilvl w:val="1"/>
          <w:numId w:val="2"/>
        </w:numPr>
        <w:tabs>
          <w:tab w:val="left" w:pos="720"/>
        </w:tabs>
        <w:autoSpaceDE w:val="0"/>
        <w:spacing w:after="0" w:line="240" w:lineRule="auto"/>
        <w:ind w:left="990" w:hanging="270"/>
        <w:jc w:val="both"/>
        <w:rPr>
          <w:rFonts w:ascii="Times New Roman" w:hAnsi="Times New Roman"/>
        </w:rPr>
      </w:pPr>
      <w:r>
        <w:rPr>
          <w:rFonts w:ascii="Times New Roman" w:hAnsi="Times New Roman"/>
        </w:rPr>
        <w:t>servicii - activitățile a căror prestare face obiectul contractului;</w:t>
      </w:r>
    </w:p>
    <w:p w14:paraId="5AEDCE2E">
      <w:pPr>
        <w:pStyle w:val="17"/>
        <w:numPr>
          <w:ilvl w:val="1"/>
          <w:numId w:val="2"/>
        </w:numPr>
        <w:tabs>
          <w:tab w:val="left" w:pos="720"/>
        </w:tabs>
        <w:autoSpaceDE w:val="0"/>
        <w:spacing w:after="0" w:line="240" w:lineRule="auto"/>
        <w:ind w:left="990" w:hanging="270"/>
        <w:jc w:val="both"/>
        <w:rPr>
          <w:rFonts w:ascii="Times New Roman" w:hAnsi="Times New Roman"/>
        </w:rPr>
      </w:pPr>
      <w:r>
        <w:rPr>
          <w:rFonts w:ascii="Times New Roman" w:hAnsi="Times New Roman"/>
        </w:rPr>
        <w:t>produse - echipamentele, mașinile, utilajele, orice alte bunuri, cuprinse în anexa/anexele la prezentul contract, pe care prestatorul are obligația de a le furniza în legatura cu serviciile prestate conform contractului;</w:t>
      </w:r>
    </w:p>
    <w:p w14:paraId="7DBC2496">
      <w:pPr>
        <w:pStyle w:val="17"/>
        <w:numPr>
          <w:ilvl w:val="1"/>
          <w:numId w:val="2"/>
        </w:numPr>
        <w:tabs>
          <w:tab w:val="left" w:pos="720"/>
        </w:tabs>
        <w:autoSpaceDE w:val="0"/>
        <w:spacing w:after="0" w:line="240" w:lineRule="auto"/>
        <w:ind w:left="990" w:hanging="270"/>
        <w:jc w:val="both"/>
        <w:rPr>
          <w:rFonts w:ascii="Times New Roman" w:hAnsi="Times New Roman"/>
        </w:rPr>
      </w:pPr>
      <w:r>
        <w:rPr>
          <w:rFonts w:ascii="Times New Roman" w:hAnsi="Times New Roman"/>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35D49357">
      <w:pPr>
        <w:pStyle w:val="17"/>
        <w:numPr>
          <w:ilvl w:val="1"/>
          <w:numId w:val="2"/>
        </w:numPr>
        <w:tabs>
          <w:tab w:val="left" w:pos="720"/>
        </w:tabs>
        <w:autoSpaceDE w:val="0"/>
        <w:spacing w:after="0" w:line="240" w:lineRule="auto"/>
        <w:ind w:left="990" w:hanging="270"/>
        <w:jc w:val="both"/>
        <w:rPr>
          <w:rFonts w:ascii="Times New Roman" w:hAnsi="Times New Roman"/>
        </w:rPr>
      </w:pPr>
      <w:r>
        <w:rPr>
          <w:rFonts w:ascii="Times New Roman" w:hAnsi="Times New Roman"/>
        </w:rPr>
        <w:t>zi - zi calendaristică; an - 365 de zile.</w:t>
      </w:r>
    </w:p>
    <w:p w14:paraId="0439559D">
      <w:pPr>
        <w:pStyle w:val="29"/>
        <w:rPr>
          <w:rFonts w:ascii="Times New Roman" w:hAnsi="Times New Roman" w:cs="Times New Roman"/>
          <w:lang w:val="ro-RO"/>
        </w:rPr>
      </w:pPr>
    </w:p>
    <w:p w14:paraId="051FD0FA">
      <w:pPr>
        <w:pStyle w:val="18"/>
        <w:numPr>
          <w:ilvl w:val="0"/>
          <w:numId w:val="1"/>
        </w:numPr>
        <w:tabs>
          <w:tab w:val="left" w:pos="720"/>
        </w:tabs>
        <w:overflowPunct w:val="0"/>
        <w:autoSpaceDE w:val="0"/>
        <w:ind w:hanging="720"/>
        <w:jc w:val="both"/>
        <w:outlineLvl w:val="1"/>
        <w:rPr>
          <w:b/>
          <w:sz w:val="22"/>
          <w:szCs w:val="22"/>
          <w:lang w:val="ro-RO"/>
        </w:rPr>
      </w:pPr>
      <w:r>
        <w:rPr>
          <w:b/>
          <w:sz w:val="22"/>
          <w:szCs w:val="22"/>
          <w:lang w:val="ro-RO"/>
        </w:rPr>
        <w:t xml:space="preserve">Obiectul </w:t>
      </w:r>
      <w:r>
        <w:rPr>
          <w:b/>
          <w:i/>
          <w:sz w:val="22"/>
          <w:szCs w:val="22"/>
          <w:lang w:val="ro-RO"/>
        </w:rPr>
        <w:t>Contractului</w:t>
      </w:r>
      <w:bookmarkEnd w:id="4"/>
    </w:p>
    <w:p w14:paraId="2006B392">
      <w:pPr>
        <w:tabs>
          <w:tab w:val="left" w:pos="567"/>
        </w:tabs>
        <w:spacing w:after="0" w:line="240" w:lineRule="auto"/>
        <w:jc w:val="both"/>
        <w:rPr>
          <w:rFonts w:ascii="Times New Roman" w:hAnsi="Times New Roman"/>
        </w:rPr>
      </w:pPr>
      <w:r>
        <w:rPr>
          <w:rFonts w:ascii="Times New Roman" w:hAnsi="Times New Roman"/>
        </w:rPr>
        <w:t xml:space="preserve">Obiectul prezentului </w:t>
      </w:r>
      <w:r>
        <w:rPr>
          <w:rFonts w:ascii="Times New Roman" w:hAnsi="Times New Roman"/>
          <w:i/>
        </w:rPr>
        <w:t>Contract</w:t>
      </w:r>
      <w:r>
        <w:rPr>
          <w:rFonts w:ascii="Times New Roman" w:hAnsi="Times New Roman"/>
        </w:rPr>
        <w:t xml:space="preserve"> îl reprezintă achiziția publică </w:t>
      </w:r>
      <w:r>
        <w:rPr>
          <w:rFonts w:ascii="Times New Roman" w:hAnsi="Times New Roman" w:eastAsia="Calibri"/>
        </w:rPr>
        <w:t xml:space="preserve">de </w:t>
      </w:r>
      <w:r>
        <w:rPr>
          <w:rFonts w:hint="default" w:ascii="Times New Roman" w:hAnsi="Times New Roman" w:cs="Times New Roman"/>
          <w:b w:val="0"/>
          <w:bCs w:val="0"/>
          <w:i/>
          <w:iCs/>
          <w:color w:val="auto"/>
          <w:sz w:val="22"/>
          <w:szCs w:val="22"/>
        </w:rPr>
        <w:t>Servicii organizare programe de formare (masă participanți - grup țintă și experți; închiriere sală, echipamente/dotări; multiplicare, editare materiale etc)</w:t>
      </w:r>
      <w:r>
        <w:rPr>
          <w:rFonts w:hint="default" w:ascii="Times New Roman" w:hAnsi="Times New Roman" w:cs="Times New Roman"/>
          <w:b w:val="0"/>
          <w:bCs w:val="0"/>
          <w:i/>
          <w:iCs/>
          <w:color w:val="auto"/>
          <w:sz w:val="22"/>
          <w:szCs w:val="22"/>
          <w:lang w:val="ro-RO"/>
        </w:rPr>
        <w:t xml:space="preserve">, </w:t>
      </w:r>
      <w:r>
        <w:rPr>
          <w:rFonts w:hint="default" w:ascii="Times New Roman" w:hAnsi="Times New Roman" w:cs="Times New Roman"/>
          <w:b w:val="0"/>
          <w:bCs w:val="0"/>
          <w:i/>
          <w:iCs/>
          <w:color w:val="auto"/>
          <w:sz w:val="22"/>
          <w:szCs w:val="22"/>
          <w:lang w:val="ro-RO" w:eastAsia="ja-JP"/>
        </w:rPr>
        <w:t xml:space="preserve">cod </w:t>
      </w:r>
      <w:r>
        <w:rPr>
          <w:rFonts w:hint="default" w:ascii="Times New Roman" w:hAnsi="Times New Roman" w:cs="Times New Roman"/>
          <w:b w:val="0"/>
          <w:bCs w:val="0"/>
          <w:i/>
          <w:iCs/>
          <w:color w:val="auto"/>
          <w:sz w:val="22"/>
          <w:szCs w:val="22"/>
          <w:lang w:eastAsia="ja-JP"/>
        </w:rPr>
        <w:t xml:space="preserve">proiect </w:t>
      </w:r>
      <w:r>
        <w:rPr>
          <w:rFonts w:hint="default" w:ascii="Times New Roman" w:hAnsi="Times New Roman" w:cs="Times New Roman"/>
          <w:b w:val="0"/>
          <w:bCs w:val="0"/>
          <w:i/>
          <w:iCs/>
          <w:color w:val="auto"/>
          <w:sz w:val="22"/>
          <w:szCs w:val="22"/>
        </w:rPr>
        <w:t>e-PNRR 10</w:t>
      </w:r>
      <w:r>
        <w:rPr>
          <w:rFonts w:hint="default" w:ascii="Times New Roman" w:hAnsi="Times New Roman" w:cs="Times New Roman"/>
          <w:b w:val="0"/>
          <w:bCs w:val="0"/>
          <w:i/>
          <w:iCs/>
          <w:color w:val="auto"/>
          <w:sz w:val="22"/>
          <w:szCs w:val="22"/>
          <w:lang w:val="ro-RO"/>
        </w:rPr>
        <w:t>, Contract de finanțare nr.</w:t>
      </w:r>
      <w:r>
        <w:rPr>
          <w:rFonts w:hint="default" w:ascii="Times New Roman" w:hAnsi="Times New Roman" w:cs="Times New Roman"/>
          <w:b w:val="0"/>
          <w:bCs w:val="0"/>
          <w:i/>
          <w:iCs/>
          <w:color w:val="auto"/>
          <w:sz w:val="22"/>
          <w:szCs w:val="22"/>
        </w:rPr>
        <w:t>9382/</w:t>
      </w:r>
      <w:r>
        <w:rPr>
          <w:rFonts w:hint="default" w:ascii="Times New Roman" w:hAnsi="Times New Roman" w:cs="Times New Roman"/>
          <w:b w:val="0"/>
          <w:bCs w:val="0"/>
          <w:i/>
          <w:iCs/>
          <w:color w:val="auto"/>
          <w:sz w:val="22"/>
          <w:szCs w:val="22"/>
          <w:lang w:val="ro-RO"/>
        </w:rPr>
        <w:t>0</w:t>
      </w:r>
      <w:r>
        <w:rPr>
          <w:rFonts w:hint="default" w:ascii="Times New Roman" w:hAnsi="Times New Roman" w:cs="Times New Roman"/>
          <w:b w:val="0"/>
          <w:bCs w:val="0"/>
          <w:i/>
          <w:iCs/>
          <w:color w:val="auto"/>
          <w:sz w:val="22"/>
          <w:szCs w:val="22"/>
        </w:rPr>
        <w:t>2.04.2025</w:t>
      </w:r>
      <w:r>
        <w:rPr>
          <w:rFonts w:hint="default" w:ascii="Times New Roman" w:hAnsi="Times New Roman" w:cs="Times New Roman"/>
          <w:b w:val="0"/>
          <w:bCs w:val="0"/>
          <w:i/>
          <w:iCs/>
          <w:color w:val="auto"/>
          <w:sz w:val="22"/>
          <w:szCs w:val="22"/>
          <w:lang w:val="ro-RO"/>
        </w:rPr>
        <w:t xml:space="preserve">, </w:t>
      </w:r>
      <w:r>
        <w:rPr>
          <w:rFonts w:ascii="Times New Roman" w:hAnsi="Times New Roman"/>
          <w:b/>
          <w:bCs/>
          <w:i/>
          <w:iCs/>
          <w:color w:val="FF0000"/>
        </w:rPr>
        <w:t xml:space="preserve"> </w:t>
      </w:r>
      <w:r>
        <w:rPr>
          <w:rFonts w:ascii="Times New Roman" w:hAnsi="Times New Roman"/>
        </w:rPr>
        <w:t xml:space="preserve">denumite în continuare </w:t>
      </w:r>
      <w:r>
        <w:rPr>
          <w:rFonts w:ascii="Times New Roman" w:hAnsi="Times New Roman"/>
          <w:i/>
        </w:rPr>
        <w:t>Serviciile</w:t>
      </w:r>
      <w:r>
        <w:rPr>
          <w:rFonts w:ascii="Times New Roman" w:hAnsi="Times New Roman"/>
        </w:rPr>
        <w:t xml:space="preserve">, pe care </w:t>
      </w:r>
      <w:r>
        <w:rPr>
          <w:rFonts w:ascii="Times New Roman" w:hAnsi="Times New Roman"/>
          <w:i/>
        </w:rPr>
        <w:t>Prestatorul</w:t>
      </w:r>
      <w:r>
        <w:rPr>
          <w:rFonts w:ascii="Times New Roman" w:hAnsi="Times New Roman"/>
        </w:rPr>
        <w:t xml:space="preserve"> se obligă să le presteze în conformitate cu prevederile din prezentul </w:t>
      </w:r>
      <w:r>
        <w:rPr>
          <w:rFonts w:ascii="Times New Roman" w:hAnsi="Times New Roman"/>
          <w:i/>
        </w:rPr>
        <w:t>Contract</w:t>
      </w:r>
      <w:r>
        <w:rPr>
          <w:rFonts w:ascii="Times New Roman" w:hAnsi="Times New Roman"/>
        </w:rPr>
        <w:t xml:space="preserve">, cu dispozițiile legale, aprobările și standardele tehnice, profesionale și de calitate în vigoare și conform cerințelor din </w:t>
      </w:r>
      <w:r>
        <w:rPr>
          <w:rFonts w:ascii="Times New Roman" w:hAnsi="Times New Roman"/>
          <w:i/>
          <w:iCs/>
        </w:rPr>
        <w:t>Anunțul publicitar/Cererea</w:t>
      </w:r>
      <w:r>
        <w:rPr>
          <w:rFonts w:ascii="Times New Roman" w:hAnsi="Times New Roman"/>
          <w:i/>
        </w:rPr>
        <w:t xml:space="preserve"> de Ofertă  </w:t>
      </w:r>
      <w:r>
        <w:rPr>
          <w:rFonts w:ascii="Times New Roman" w:hAnsi="Times New Roman"/>
          <w:i/>
          <w:shd w:val="clear" w:color="auto" w:fill="D3D3D3"/>
        </w:rPr>
        <w:t>[</w:t>
      </w:r>
      <w:r>
        <w:rPr>
          <w:rFonts w:ascii="Times New Roman" w:hAnsi="Times New Roman"/>
          <w:i/>
          <w:shd w:val="clear" w:color="auto" w:fill="D8D8D8" w:themeFill="background1" w:themeFillShade="D9"/>
        </w:rPr>
        <w:t>se alege, după caz</w:t>
      </w:r>
      <w:r>
        <w:rPr>
          <w:rFonts w:ascii="Times New Roman" w:hAnsi="Times New Roman"/>
          <w:i/>
          <w:shd w:val="clear" w:color="auto" w:fill="D3D3D3"/>
        </w:rPr>
        <w:t>]</w:t>
      </w:r>
      <w:r>
        <w:rPr>
          <w:rFonts w:ascii="Times New Roman" w:hAnsi="Times New Roman"/>
          <w:shd w:val="clear" w:color="auto" w:fill="FFFFFF" w:themeFill="background1"/>
        </w:rPr>
        <w:t xml:space="preserve"> </w:t>
      </w:r>
      <w:r>
        <w:rPr>
          <w:rFonts w:ascii="Times New Roman" w:hAnsi="Times New Roman"/>
          <w:iCs/>
        </w:rPr>
        <w:t>și</w:t>
      </w:r>
      <w:r>
        <w:rPr>
          <w:rFonts w:ascii="Times New Roman" w:hAnsi="Times New Roman"/>
          <w:i/>
        </w:rPr>
        <w:t xml:space="preserve"> Oferta acceptată</w:t>
      </w:r>
      <w:r>
        <w:rPr>
          <w:rFonts w:ascii="Times New Roman" w:hAnsi="Times New Roman"/>
        </w:rPr>
        <w:t xml:space="preserve">, precum și a celorlalte anexe ale </w:t>
      </w:r>
      <w:r>
        <w:rPr>
          <w:rFonts w:ascii="Times New Roman" w:hAnsi="Times New Roman"/>
          <w:i/>
        </w:rPr>
        <w:t>Contractului</w:t>
      </w:r>
      <w:r>
        <w:rPr>
          <w:rFonts w:ascii="Times New Roman" w:hAnsi="Times New Roman"/>
        </w:rPr>
        <w:t>.</w:t>
      </w:r>
    </w:p>
    <w:p w14:paraId="4C227914">
      <w:pPr>
        <w:shd w:val="clear" w:color="auto" w:fill="FFFFFF"/>
        <w:spacing w:after="0" w:line="240" w:lineRule="auto"/>
        <w:jc w:val="both"/>
        <w:rPr>
          <w:rFonts w:ascii="Times New Roman" w:hAnsi="Times New Roman"/>
        </w:rPr>
      </w:pPr>
    </w:p>
    <w:p w14:paraId="3C23A2EF">
      <w:pPr>
        <w:pStyle w:val="18"/>
        <w:numPr>
          <w:ilvl w:val="0"/>
          <w:numId w:val="1"/>
        </w:numPr>
        <w:tabs>
          <w:tab w:val="left" w:pos="720"/>
        </w:tabs>
        <w:overflowPunct w:val="0"/>
        <w:autoSpaceDE w:val="0"/>
        <w:ind w:hanging="720"/>
        <w:jc w:val="both"/>
        <w:outlineLvl w:val="1"/>
        <w:rPr>
          <w:b/>
          <w:sz w:val="22"/>
          <w:szCs w:val="22"/>
          <w:lang w:val="ro-RO"/>
        </w:rPr>
      </w:pPr>
      <w:bookmarkStart w:id="5" w:name="_Toc475519925"/>
      <w:r>
        <w:rPr>
          <w:b/>
          <w:sz w:val="22"/>
          <w:szCs w:val="22"/>
          <w:lang w:val="ro-RO"/>
        </w:rPr>
        <w:t>Prețul Contractului</w:t>
      </w:r>
      <w:bookmarkEnd w:id="5"/>
    </w:p>
    <w:p w14:paraId="4545F81F">
      <w:pPr>
        <w:spacing w:after="0" w:line="240" w:lineRule="auto"/>
        <w:ind w:left="720" w:hanging="720"/>
        <w:jc w:val="both"/>
        <w:rPr>
          <w:rFonts w:ascii="Times New Roman" w:hAnsi="Times New Roman"/>
        </w:rPr>
      </w:pPr>
      <w:r>
        <w:rPr>
          <w:rFonts w:ascii="Times New Roman" w:hAnsi="Times New Roman"/>
          <w:b/>
        </w:rPr>
        <w:tab/>
      </w:r>
      <w:r>
        <w:rPr>
          <w:rFonts w:ascii="Times New Roman" w:hAnsi="Times New Roman"/>
          <w:i/>
        </w:rPr>
        <w:t>Achizitorul</w:t>
      </w:r>
      <w:r>
        <w:rPr>
          <w:rFonts w:ascii="Times New Roman" w:hAnsi="Times New Roman"/>
        </w:rPr>
        <w:t xml:space="preserve"> se obligă să plătească </w:t>
      </w:r>
      <w:r>
        <w:rPr>
          <w:rFonts w:ascii="Times New Roman" w:hAnsi="Times New Roman"/>
          <w:i/>
        </w:rPr>
        <w:t>Prestatorului Prețul</w:t>
      </w:r>
      <w:r>
        <w:rPr>
          <w:rFonts w:ascii="Times New Roman" w:hAnsi="Times New Roman"/>
        </w:rPr>
        <w:t xml:space="preserve"> total convenit prin prezentul </w:t>
      </w:r>
      <w:r>
        <w:rPr>
          <w:rFonts w:ascii="Times New Roman" w:hAnsi="Times New Roman"/>
          <w:i/>
        </w:rPr>
        <w:t>Contract</w:t>
      </w:r>
      <w:r>
        <w:rPr>
          <w:rFonts w:ascii="Times New Roman" w:hAnsi="Times New Roman"/>
        </w:rPr>
        <w:t xml:space="preserve"> pentru prestarea Serviciilor</w:t>
      </w:r>
      <w:r>
        <w:rPr>
          <w:rFonts w:ascii="Times New Roman" w:hAnsi="Times New Roman"/>
          <w:b/>
          <w:i/>
          <w:shd w:val="clear" w:color="auto" w:fill="FFFFFF" w:themeFill="background1"/>
        </w:rPr>
        <w:t xml:space="preserve"> </w:t>
      </w:r>
      <w:r>
        <w:rPr>
          <w:rFonts w:ascii="Times New Roman" w:hAnsi="Times New Roman"/>
        </w:rPr>
        <w:t xml:space="preserve">care fac obiectul prezentului </w:t>
      </w:r>
      <w:r>
        <w:rPr>
          <w:rFonts w:ascii="Times New Roman" w:hAnsi="Times New Roman"/>
          <w:i/>
        </w:rPr>
        <w:t>Contract</w:t>
      </w:r>
      <w:r>
        <w:rPr>
          <w:rFonts w:ascii="Times New Roman" w:hAnsi="Times New Roman"/>
          <w:spacing w:val="-3"/>
        </w:rPr>
        <w:t xml:space="preserve">, în </w:t>
      </w:r>
      <w:r>
        <w:rPr>
          <w:rFonts w:ascii="Times New Roman" w:hAnsi="Times New Roman"/>
        </w:rPr>
        <w:t xml:space="preserve">sumă de </w:t>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valoarea în cifre</w:t>
      </w:r>
      <w:r>
        <w:rPr>
          <w:rFonts w:ascii="Times New Roman" w:hAnsi="Times New Roman" w:eastAsia="Arial Unicode MS"/>
          <w:i/>
          <w:shd w:val="clear" w:color="auto" w:fill="D8D8D8" w:themeFill="background1" w:themeFillShade="D9"/>
        </w:rPr>
        <w:t>] [</w:t>
      </w:r>
      <w:r>
        <w:rPr>
          <w:rFonts w:ascii="Times New Roman" w:hAnsi="Times New Roman" w:eastAsia="Arial Unicode MS"/>
          <w:b/>
          <w:i/>
          <w:shd w:val="clear" w:color="auto" w:fill="D8D8D8" w:themeFill="background1" w:themeFillShade="D9"/>
        </w:rPr>
        <w:t>moneda</w:t>
      </w:r>
      <w:r>
        <w:rPr>
          <w:rFonts w:ascii="Times New Roman" w:hAnsi="Times New Roman" w:eastAsia="Arial Unicode MS"/>
          <w:i/>
          <w:shd w:val="clear" w:color="auto" w:fill="D8D8D8" w:themeFill="background1" w:themeFillShade="D9"/>
        </w:rPr>
        <w:t>]</w:t>
      </w:r>
      <w:r>
        <w:rPr>
          <w:rFonts w:ascii="Times New Roman" w:hAnsi="Times New Roman" w:eastAsia="Arial Unicode MS"/>
        </w:rPr>
        <w:t xml:space="preserve"> (</w:t>
      </w:r>
      <w:r>
        <w:rPr>
          <w:rFonts w:ascii="Times New Roman" w:hAnsi="Times New Roman" w:eastAsia="Arial Unicode MS"/>
          <w:i/>
          <w:shd w:val="clear" w:color="auto" w:fill="D8D8D8" w:themeFill="background1" w:themeFillShade="D9"/>
        </w:rPr>
        <w:t>[valoarea în litere][moneda]</w:t>
      </w:r>
      <w:r>
        <w:rPr>
          <w:rFonts w:ascii="Times New Roman" w:hAnsi="Times New Roman" w:eastAsia="Arial Unicode MS"/>
          <w:shd w:val="clear" w:color="auto" w:fill="FFFFFF" w:themeFill="background1"/>
        </w:rPr>
        <w:t>)</w:t>
      </w:r>
      <w:r>
        <w:rPr>
          <w:rFonts w:ascii="Times New Roman" w:hAnsi="Times New Roman"/>
          <w:shd w:val="clear" w:color="auto" w:fill="FFFFFF" w:themeFill="background1"/>
        </w:rPr>
        <w:t>,</w:t>
      </w:r>
      <w:r>
        <w:rPr>
          <w:rFonts w:ascii="Times New Roman" w:hAnsi="Times New Roman"/>
        </w:rPr>
        <w:t xml:space="preserve"> la care se adaugă TVA </w:t>
      </w:r>
      <w:r>
        <w:rPr>
          <w:rFonts w:ascii="Times New Roman" w:hAnsi="Times New Roman"/>
          <w:spacing w:val="-3"/>
        </w:rPr>
        <w:t xml:space="preserve">în valoare de </w:t>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valoarea în cifre</w:t>
      </w:r>
      <w:r>
        <w:rPr>
          <w:rFonts w:ascii="Times New Roman" w:hAnsi="Times New Roman" w:eastAsia="Arial Unicode MS"/>
          <w:i/>
          <w:shd w:val="clear" w:color="auto" w:fill="D8D8D8" w:themeFill="background1" w:themeFillShade="D9"/>
        </w:rPr>
        <w:t>]</w:t>
      </w:r>
      <w:r>
        <w:rPr>
          <w:rFonts w:ascii="Times New Roman" w:hAnsi="Times New Roman" w:eastAsia="Arial Unicode MS"/>
          <w:i/>
          <w:shd w:val="clear" w:color="auto" w:fill="D3D3D3"/>
        </w:rPr>
        <w:t xml:space="preserve"> </w:t>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moneda</w:t>
      </w:r>
      <w:r>
        <w:rPr>
          <w:rFonts w:ascii="Times New Roman" w:hAnsi="Times New Roman" w:eastAsia="Arial Unicode MS"/>
          <w:i/>
          <w:shd w:val="clear" w:color="auto" w:fill="D8D8D8" w:themeFill="background1" w:themeFillShade="D9"/>
        </w:rPr>
        <w:t>]</w:t>
      </w:r>
      <w:r>
        <w:rPr>
          <w:rFonts w:ascii="Times New Roman" w:hAnsi="Times New Roman" w:eastAsia="Arial Unicode MS"/>
        </w:rPr>
        <w:t xml:space="preserve"> (</w:t>
      </w:r>
      <w:r>
        <w:rPr>
          <w:rFonts w:ascii="Times New Roman" w:hAnsi="Times New Roman" w:eastAsia="Arial Unicode MS"/>
          <w:i/>
          <w:shd w:val="clear" w:color="auto" w:fill="D8D8D8" w:themeFill="background1" w:themeFillShade="D9"/>
        </w:rPr>
        <w:t>[valoarea în litere][moneda]</w:t>
      </w:r>
      <w:r>
        <w:rPr>
          <w:rFonts w:ascii="Times New Roman" w:hAnsi="Times New Roman" w:eastAsia="Arial Unicode MS"/>
        </w:rPr>
        <w:t>)</w:t>
      </w:r>
      <w:r>
        <w:rPr>
          <w:rFonts w:ascii="Times New Roman" w:hAnsi="Times New Roman"/>
        </w:rPr>
        <w:t xml:space="preserve">, conform prevederilor legale </w:t>
      </w:r>
      <w:r>
        <w:rPr>
          <w:rFonts w:ascii="Times New Roman" w:hAnsi="Times New Roman"/>
          <w:i/>
          <w:iCs/>
          <w:highlight w:val="lightGray"/>
        </w:rPr>
        <w:t>[</w:t>
      </w:r>
      <w:r>
        <w:rPr>
          <w:rFonts w:hint="default" w:ascii="Times New Roman" w:hAnsi="Times New Roman"/>
          <w:i/>
          <w:iCs/>
          <w:highlight w:val="lightGray"/>
          <w:lang w:val="ro-RO"/>
        </w:rPr>
        <w:t>11</w:t>
      </w:r>
      <w:r>
        <w:rPr>
          <w:rFonts w:ascii="Times New Roman" w:hAnsi="Times New Roman"/>
          <w:i/>
          <w:iCs/>
          <w:highlight w:val="lightGray"/>
        </w:rPr>
        <w:t xml:space="preserve">% sau </w:t>
      </w:r>
      <w:r>
        <w:rPr>
          <w:rFonts w:hint="default" w:ascii="Times New Roman" w:hAnsi="Times New Roman"/>
          <w:i/>
          <w:iCs/>
          <w:highlight w:val="lightGray"/>
          <w:lang w:val="ro-RO"/>
        </w:rPr>
        <w:t>21</w:t>
      </w:r>
      <w:r>
        <w:rPr>
          <w:rFonts w:ascii="Times New Roman" w:hAnsi="Times New Roman"/>
          <w:i/>
          <w:iCs/>
          <w:highlight w:val="lightGray"/>
        </w:rPr>
        <w:t>%, dupa cum este aplicabil]</w:t>
      </w:r>
      <w:r>
        <w:rPr>
          <w:rFonts w:ascii="Times New Roman" w:hAnsi="Times New Roman"/>
        </w:rPr>
        <w:t xml:space="preserve">. </w:t>
      </w:r>
    </w:p>
    <w:p w14:paraId="3E2E7BD2">
      <w:pPr>
        <w:spacing w:after="0" w:line="240" w:lineRule="auto"/>
        <w:ind w:left="720"/>
        <w:jc w:val="both"/>
        <w:rPr>
          <w:rFonts w:ascii="Times New Roman" w:hAnsi="Times New Roman" w:eastAsia="Arial Unicode MS"/>
          <w:iCs/>
          <w:shd w:val="clear" w:color="auto" w:fill="FFFFFF" w:themeFill="background1"/>
        </w:rPr>
      </w:pPr>
      <w:r>
        <w:rPr>
          <w:rFonts w:ascii="Times New Roman" w:hAnsi="Times New Roman"/>
          <w:iCs/>
        </w:rPr>
        <w:t>Prețul total al Contractului, inclusiv TVA</w:t>
      </w:r>
      <w:r>
        <w:rPr>
          <w:rFonts w:ascii="Times New Roman" w:hAnsi="Times New Roman"/>
          <w:iCs/>
          <w:spacing w:val="-3"/>
        </w:rPr>
        <w:t xml:space="preserve">, este în </w:t>
      </w:r>
      <w:r>
        <w:rPr>
          <w:rFonts w:ascii="Times New Roman" w:hAnsi="Times New Roman"/>
          <w:iCs/>
        </w:rPr>
        <w:t xml:space="preserve">sumă de </w:t>
      </w:r>
      <w:r>
        <w:rPr>
          <w:rFonts w:ascii="Times New Roman" w:hAnsi="Times New Roman" w:eastAsia="Arial Unicode MS"/>
          <w:iCs/>
          <w:shd w:val="clear" w:color="auto" w:fill="D8D8D8" w:themeFill="background1" w:themeFillShade="D9"/>
        </w:rPr>
        <w:t>[</w:t>
      </w:r>
      <w:r>
        <w:rPr>
          <w:rFonts w:ascii="Times New Roman" w:hAnsi="Times New Roman" w:eastAsia="Arial Unicode MS"/>
          <w:b/>
          <w:iCs/>
          <w:shd w:val="clear" w:color="auto" w:fill="D8D8D8" w:themeFill="background1" w:themeFillShade="D9"/>
        </w:rPr>
        <w:t>valoarea în cifre</w:t>
      </w:r>
      <w:r>
        <w:rPr>
          <w:rFonts w:ascii="Times New Roman" w:hAnsi="Times New Roman" w:eastAsia="Arial Unicode MS"/>
          <w:iCs/>
          <w:shd w:val="clear" w:color="auto" w:fill="D8D8D8" w:themeFill="background1" w:themeFillShade="D9"/>
        </w:rPr>
        <w:t>] [</w:t>
      </w:r>
      <w:r>
        <w:rPr>
          <w:rFonts w:ascii="Times New Roman" w:hAnsi="Times New Roman" w:eastAsia="Arial Unicode MS"/>
          <w:b/>
          <w:iCs/>
          <w:shd w:val="clear" w:color="auto" w:fill="D8D8D8" w:themeFill="background1" w:themeFillShade="D9"/>
        </w:rPr>
        <w:t>moneda</w:t>
      </w:r>
      <w:r>
        <w:rPr>
          <w:rFonts w:ascii="Times New Roman" w:hAnsi="Times New Roman" w:eastAsia="Arial Unicode MS"/>
          <w:iCs/>
          <w:shd w:val="clear" w:color="auto" w:fill="D8D8D8" w:themeFill="background1" w:themeFillShade="D9"/>
        </w:rPr>
        <w:t>]</w:t>
      </w:r>
      <w:r>
        <w:rPr>
          <w:rFonts w:ascii="Times New Roman" w:hAnsi="Times New Roman" w:eastAsia="Arial Unicode MS"/>
          <w:iCs/>
        </w:rPr>
        <w:t xml:space="preserve"> (</w:t>
      </w:r>
      <w:r>
        <w:rPr>
          <w:rFonts w:ascii="Times New Roman" w:hAnsi="Times New Roman" w:eastAsia="Arial Unicode MS"/>
          <w:iCs/>
          <w:shd w:val="clear" w:color="auto" w:fill="D8D8D8" w:themeFill="background1" w:themeFillShade="D9"/>
        </w:rPr>
        <w:t>[valoarea în litere][moneda]</w:t>
      </w:r>
      <w:r>
        <w:rPr>
          <w:rFonts w:ascii="Times New Roman" w:hAnsi="Times New Roman" w:eastAsia="Arial Unicode MS"/>
          <w:iCs/>
          <w:shd w:val="clear" w:color="auto" w:fill="FFFFFF" w:themeFill="background1"/>
        </w:rPr>
        <w:t>).</w:t>
      </w:r>
    </w:p>
    <w:p w14:paraId="3477F3A3">
      <w:pPr>
        <w:tabs>
          <w:tab w:val="left" w:pos="6161"/>
        </w:tabs>
        <w:autoSpaceDE w:val="0"/>
        <w:adjustRightInd w:val="0"/>
        <w:spacing w:after="0" w:line="240" w:lineRule="auto"/>
        <w:ind w:left="709"/>
        <w:jc w:val="both"/>
        <w:rPr>
          <w:rFonts w:hint="default" w:ascii="Times New Roman" w:hAnsi="Times New Roman"/>
          <w:i/>
          <w:iCs/>
          <w:color w:val="FF0000"/>
          <w:lang w:val="ro-RO"/>
        </w:rPr>
      </w:pPr>
      <w:r>
        <w:rPr>
          <w:rFonts w:ascii="Times New Roman" w:hAnsi="Times New Roman"/>
          <w:i/>
        </w:rPr>
        <w:t xml:space="preserve">Plata se va face din sursa de finanțare fonduri </w:t>
      </w:r>
      <w:r>
        <w:rPr>
          <w:rFonts w:ascii="Times New Roman" w:hAnsi="Times New Roman"/>
          <w:i/>
          <w:color w:val="auto"/>
        </w:rPr>
        <w:t>Proiect</w:t>
      </w:r>
      <w:r>
        <w:rPr>
          <w:rFonts w:ascii="Times New Roman" w:hAnsi="Times New Roman"/>
          <w:i/>
          <w:color w:val="FF0000"/>
        </w:rPr>
        <w:t xml:space="preserve"> </w:t>
      </w:r>
      <w:r>
        <w:rPr>
          <w:rFonts w:ascii="Times New Roman" w:hAnsi="Times New Roman"/>
          <w:b/>
          <w:bCs/>
          <w:color w:val="auto"/>
          <w:lang w:eastAsia="ja-JP"/>
        </w:rPr>
        <w:t>„</w:t>
      </w:r>
      <w:r>
        <w:rPr>
          <w:rFonts w:hint="default" w:ascii="Times New Roman" w:hAnsi="Times New Roman" w:cs="Times New Roman"/>
          <w:b/>
          <w:bCs/>
          <w:i/>
          <w:iCs/>
          <w:sz w:val="22"/>
          <w:szCs w:val="22"/>
          <w:lang w:val="ro-RO"/>
        </w:rPr>
        <w:t>Management EDucațional Eficient și Profesionist - MedEP”</w:t>
      </w:r>
      <w:r>
        <w:rPr>
          <w:rFonts w:hint="default" w:ascii="Times New Roman" w:hAnsi="Times New Roman" w:cs="Times New Roman"/>
          <w:sz w:val="22"/>
          <w:szCs w:val="22"/>
          <w:lang w:val="ro-RO"/>
        </w:rPr>
        <w:t>, Contract de finanțare nr.</w:t>
      </w:r>
      <w:r>
        <w:rPr>
          <w:rFonts w:hint="default" w:ascii="Times New Roman" w:hAnsi="Times New Roman" w:cs="Times New Roman"/>
          <w:sz w:val="22"/>
          <w:szCs w:val="22"/>
        </w:rPr>
        <w:t>9382/</w:t>
      </w:r>
      <w:r>
        <w:rPr>
          <w:rFonts w:hint="default" w:ascii="Times New Roman" w:hAnsi="Times New Roman" w:cs="Times New Roman"/>
          <w:sz w:val="22"/>
          <w:szCs w:val="22"/>
          <w:lang w:val="ro-RO"/>
        </w:rPr>
        <w:t>0</w:t>
      </w:r>
      <w:r>
        <w:rPr>
          <w:rFonts w:hint="default" w:ascii="Times New Roman" w:hAnsi="Times New Roman" w:cs="Times New Roman"/>
          <w:sz w:val="22"/>
          <w:szCs w:val="22"/>
        </w:rPr>
        <w:t>2.04.2025</w:t>
      </w:r>
      <w:r>
        <w:rPr>
          <w:rFonts w:hint="default" w:ascii="Times New Roman" w:hAnsi="Times New Roman" w:cs="Times New Roman"/>
          <w:sz w:val="22"/>
          <w:szCs w:val="22"/>
          <w:lang w:eastAsia="ja-JP"/>
        </w:rPr>
        <w:t xml:space="preserve">, proiect finanțat prin Planul Național de Redresare și Reziliență, </w:t>
      </w:r>
      <w:r>
        <w:rPr>
          <w:rFonts w:hint="default" w:ascii="Times New Roman" w:hAnsi="Times New Roman" w:cs="Times New Roman"/>
          <w:b w:val="0"/>
          <w:bCs w:val="0"/>
          <w:sz w:val="22"/>
          <w:szCs w:val="22"/>
          <w:lang w:val="ro-RO" w:eastAsia="ja-JP"/>
        </w:rPr>
        <w:t xml:space="preserve">cod </w:t>
      </w:r>
      <w:r>
        <w:rPr>
          <w:rFonts w:hint="default" w:ascii="Times New Roman" w:hAnsi="Times New Roman" w:cs="Times New Roman"/>
          <w:b w:val="0"/>
          <w:bCs w:val="0"/>
          <w:sz w:val="22"/>
          <w:szCs w:val="22"/>
          <w:lang w:eastAsia="ja-JP"/>
        </w:rPr>
        <w:t>proiect</w:t>
      </w:r>
      <w:r>
        <w:rPr>
          <w:rFonts w:hint="default" w:ascii="Times New Roman" w:hAnsi="Times New Roman" w:cs="Times New Roman"/>
          <w:b/>
          <w:bCs/>
          <w:sz w:val="22"/>
          <w:szCs w:val="22"/>
          <w:lang w:eastAsia="ja-JP"/>
        </w:rPr>
        <w:t xml:space="preserve"> </w:t>
      </w:r>
      <w:r>
        <w:rPr>
          <w:rFonts w:hint="default" w:ascii="Times New Roman" w:hAnsi="Times New Roman" w:cs="Times New Roman"/>
          <w:sz w:val="22"/>
          <w:szCs w:val="22"/>
        </w:rPr>
        <w:t>e-PNRR 10</w:t>
      </w:r>
      <w:r>
        <w:rPr>
          <w:rFonts w:hint="default" w:ascii="Times New Roman" w:hAnsi="Times New Roman" w:cs="Times New Roman"/>
          <w:sz w:val="22"/>
          <w:szCs w:val="22"/>
          <w:lang w:val="ro-RO"/>
        </w:rPr>
        <w:t>.</w:t>
      </w:r>
    </w:p>
    <w:p w14:paraId="1A5B89B1">
      <w:pPr>
        <w:tabs>
          <w:tab w:val="left" w:pos="720"/>
        </w:tabs>
        <w:spacing w:after="0" w:line="240" w:lineRule="auto"/>
        <w:ind w:left="720" w:hanging="720"/>
        <w:jc w:val="both"/>
        <w:rPr>
          <w:rFonts w:ascii="Times New Roman" w:hAnsi="Times New Roman"/>
        </w:rPr>
      </w:pPr>
      <w:r>
        <w:rPr>
          <w:rFonts w:ascii="Times New Roman" w:hAnsi="Times New Roman"/>
          <w:b/>
        </w:rPr>
        <w:tab/>
      </w:r>
    </w:p>
    <w:p w14:paraId="2FABAAFF">
      <w:pPr>
        <w:pStyle w:val="18"/>
        <w:numPr>
          <w:ilvl w:val="0"/>
          <w:numId w:val="1"/>
        </w:numPr>
        <w:tabs>
          <w:tab w:val="left" w:pos="720"/>
        </w:tabs>
        <w:overflowPunct w:val="0"/>
        <w:autoSpaceDE w:val="0"/>
        <w:ind w:hanging="720"/>
        <w:jc w:val="both"/>
        <w:outlineLvl w:val="1"/>
        <w:rPr>
          <w:b/>
          <w:sz w:val="22"/>
          <w:szCs w:val="22"/>
          <w:lang w:val="ro-RO"/>
        </w:rPr>
      </w:pPr>
      <w:bookmarkStart w:id="6" w:name="_Toc475519926"/>
      <w:r>
        <w:rPr>
          <w:b/>
          <w:sz w:val="22"/>
          <w:szCs w:val="22"/>
          <w:lang w:val="ro-RO"/>
        </w:rPr>
        <w:t>Durata Contractului</w:t>
      </w:r>
      <w:bookmarkEnd w:id="6"/>
    </w:p>
    <w:p w14:paraId="67CBBE18">
      <w:pPr>
        <w:pStyle w:val="20"/>
        <w:ind w:left="720"/>
        <w:jc w:val="both"/>
        <w:rPr>
          <w:color w:val="FF0000"/>
          <w:sz w:val="22"/>
          <w:szCs w:val="22"/>
          <w:lang w:val="ro-RO"/>
        </w:rPr>
      </w:pPr>
      <w:r>
        <w:rPr>
          <w:sz w:val="22"/>
          <w:szCs w:val="22"/>
          <w:lang w:val="ro-RO"/>
        </w:rPr>
        <w:t xml:space="preserve">Durata prezentului </w:t>
      </w:r>
      <w:r>
        <w:rPr>
          <w:i/>
          <w:sz w:val="22"/>
          <w:szCs w:val="22"/>
          <w:lang w:val="ro-RO"/>
        </w:rPr>
        <w:t>Contract</w:t>
      </w:r>
      <w:r>
        <w:rPr>
          <w:sz w:val="22"/>
          <w:szCs w:val="22"/>
          <w:lang w:val="ro-RO"/>
        </w:rPr>
        <w:t xml:space="preserve"> este de </w:t>
      </w:r>
      <w:r>
        <w:rPr>
          <w:rFonts w:hint="default" w:eastAsia="Arial Unicode MS"/>
          <w:i/>
          <w:sz w:val="22"/>
          <w:szCs w:val="22"/>
          <w:shd w:val="clear" w:color="auto" w:fill="D8D8D8" w:themeFill="background1" w:themeFillShade="D9"/>
          <w:lang w:val="ro-RO"/>
        </w:rPr>
        <w:t xml:space="preserve">12 </w:t>
      </w:r>
      <w:r>
        <w:rPr>
          <w:rFonts w:eastAsia="Arial Unicode MS"/>
          <w:sz w:val="22"/>
          <w:szCs w:val="22"/>
          <w:shd w:val="clear" w:color="auto" w:fill="D8D8D8" w:themeFill="background1" w:themeFillShade="D9"/>
          <w:lang w:val="ro-RO"/>
        </w:rPr>
        <w:t>(</w:t>
      </w:r>
      <w:r>
        <w:rPr>
          <w:rFonts w:hint="default" w:eastAsia="Arial Unicode MS"/>
          <w:i/>
          <w:sz w:val="22"/>
          <w:szCs w:val="22"/>
          <w:shd w:val="clear" w:color="auto" w:fill="D8D8D8" w:themeFill="background1" w:themeFillShade="D9"/>
          <w:lang w:val="ro-RO"/>
        </w:rPr>
        <w:t>doisprezece</w:t>
      </w:r>
      <w:r>
        <w:rPr>
          <w:sz w:val="22"/>
          <w:szCs w:val="22"/>
          <w:lang w:val="ro-RO"/>
        </w:rPr>
        <w:t xml:space="preserve">) </w:t>
      </w:r>
      <w:r>
        <w:rPr>
          <w:b/>
          <w:sz w:val="22"/>
          <w:szCs w:val="22"/>
          <w:lang w:val="ro-RO"/>
        </w:rPr>
        <w:t>luni</w:t>
      </w:r>
      <w:r>
        <w:rPr>
          <w:sz w:val="22"/>
          <w:szCs w:val="22"/>
          <w:lang w:val="ro-RO"/>
        </w:rPr>
        <w:t xml:space="preserve"> începând de la data intrării în vigoare a prezentului </w:t>
      </w:r>
      <w:r>
        <w:rPr>
          <w:i/>
          <w:sz w:val="22"/>
          <w:szCs w:val="22"/>
          <w:lang w:val="ro-RO"/>
        </w:rPr>
        <w:t>Contract</w:t>
      </w:r>
      <w:r>
        <w:rPr>
          <w:sz w:val="22"/>
          <w:szCs w:val="22"/>
          <w:lang w:val="ro-RO"/>
        </w:rPr>
        <w:t xml:space="preserve">, respectiv din data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data intrării în vigoare a Contractului</w:t>
      </w:r>
      <w:r>
        <w:rPr>
          <w:rFonts w:eastAsia="Arial Unicode MS"/>
          <w:i/>
          <w:sz w:val="22"/>
          <w:szCs w:val="22"/>
          <w:shd w:val="clear" w:color="auto" w:fill="D8D8D8" w:themeFill="background1" w:themeFillShade="D9"/>
          <w:lang w:val="ro-RO"/>
        </w:rPr>
        <w:t>]</w:t>
      </w:r>
      <w:r>
        <w:rPr>
          <w:rFonts w:eastAsia="Arial Unicode MS"/>
          <w:i/>
          <w:sz w:val="22"/>
          <w:szCs w:val="22"/>
          <w:lang w:val="ro-RO"/>
        </w:rPr>
        <w:t xml:space="preserve"> </w:t>
      </w:r>
      <w:r>
        <w:rPr>
          <w:rFonts w:hint="default"/>
          <w:sz w:val="22"/>
          <w:szCs w:val="22"/>
          <w:lang w:val="ro-RO"/>
        </w:rPr>
        <w:t xml:space="preserve">dar nu mai târziu de </w:t>
      </w:r>
      <w:r>
        <w:rPr>
          <w:sz w:val="22"/>
          <w:szCs w:val="22"/>
          <w:lang w:val="ro-RO"/>
        </w:rPr>
        <w:t xml:space="preserve"> data</w:t>
      </w:r>
      <w:r>
        <w:rPr>
          <w:rFonts w:hint="default"/>
          <w:sz w:val="22"/>
          <w:szCs w:val="22"/>
          <w:lang w:val="ro-RO"/>
        </w:rPr>
        <w:t xml:space="preserve"> 31.10.2026</w:t>
      </w:r>
      <w:r>
        <w:rPr>
          <w:sz w:val="22"/>
          <w:szCs w:val="22"/>
          <w:lang w:val="ro-RO"/>
        </w:rPr>
        <w:t xml:space="preserve">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data încetării Contractului</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w:t>
      </w:r>
    </w:p>
    <w:p w14:paraId="0E48872C">
      <w:pPr>
        <w:autoSpaceDE w:val="0"/>
        <w:spacing w:after="0" w:line="240" w:lineRule="auto"/>
        <w:jc w:val="both"/>
        <w:rPr>
          <w:rFonts w:ascii="Times New Roman" w:hAnsi="Times New Roman"/>
          <w:b/>
          <w:bCs/>
        </w:rPr>
      </w:pPr>
    </w:p>
    <w:p w14:paraId="0F765E68">
      <w:pPr>
        <w:pStyle w:val="18"/>
        <w:numPr>
          <w:ilvl w:val="0"/>
          <w:numId w:val="1"/>
        </w:numPr>
        <w:tabs>
          <w:tab w:val="left" w:pos="720"/>
        </w:tabs>
        <w:overflowPunct w:val="0"/>
        <w:autoSpaceDE w:val="0"/>
        <w:ind w:hanging="720"/>
        <w:jc w:val="both"/>
        <w:outlineLvl w:val="1"/>
        <w:rPr>
          <w:b/>
          <w:sz w:val="22"/>
          <w:szCs w:val="22"/>
          <w:lang w:val="ro-RO"/>
        </w:rPr>
      </w:pPr>
      <w:bookmarkStart w:id="7" w:name="_Toc475519927"/>
      <w:r>
        <w:rPr>
          <w:b/>
          <w:sz w:val="22"/>
          <w:szCs w:val="22"/>
          <w:lang w:val="ro-RO"/>
        </w:rPr>
        <w:t>Documentele Contractului</w:t>
      </w:r>
      <w:bookmarkEnd w:id="7"/>
    </w:p>
    <w:p w14:paraId="01163863">
      <w:pPr>
        <w:tabs>
          <w:tab w:val="left" w:pos="720"/>
        </w:tabs>
        <w:autoSpaceDE w:val="0"/>
        <w:spacing w:after="0" w:line="240" w:lineRule="auto"/>
        <w:ind w:left="720"/>
        <w:jc w:val="both"/>
        <w:rPr>
          <w:rFonts w:ascii="Times New Roman" w:hAnsi="Times New Roman"/>
        </w:rPr>
      </w:pPr>
      <w:r>
        <w:rPr>
          <w:rFonts w:ascii="Times New Roman" w:hAnsi="Times New Roman"/>
        </w:rPr>
        <w:t xml:space="preserve">Documentele prezentului </w:t>
      </w:r>
      <w:r>
        <w:rPr>
          <w:rFonts w:ascii="Times New Roman" w:hAnsi="Times New Roman"/>
          <w:i/>
        </w:rPr>
        <w:t xml:space="preserve">Contract </w:t>
      </w:r>
      <w:r>
        <w:rPr>
          <w:rFonts w:ascii="Times New Roman" w:hAnsi="Times New Roman"/>
        </w:rPr>
        <w:t xml:space="preserve">se completează și se explicitează reciproc, sunt parte integrantă din </w:t>
      </w:r>
      <w:r>
        <w:rPr>
          <w:rFonts w:ascii="Times New Roman" w:hAnsi="Times New Roman"/>
          <w:i/>
        </w:rPr>
        <w:t>Contract</w:t>
      </w:r>
      <w:r>
        <w:rPr>
          <w:rFonts w:ascii="Times New Roman" w:hAnsi="Times New Roman"/>
        </w:rPr>
        <w:t xml:space="preserve"> și sunt, în ordinea importanței lor, următoarele:</w:t>
      </w:r>
    </w:p>
    <w:p w14:paraId="4C7DE543">
      <w:pPr>
        <w:pStyle w:val="21"/>
        <w:numPr>
          <w:ilvl w:val="0"/>
          <w:numId w:val="3"/>
        </w:numPr>
        <w:ind w:left="1080"/>
        <w:jc w:val="both"/>
        <w:rPr>
          <w:rFonts w:ascii="Times New Roman" w:hAnsi="Times New Roman" w:cs="Times New Roman"/>
          <w:i/>
          <w:color w:val="auto"/>
          <w:sz w:val="22"/>
          <w:szCs w:val="22"/>
        </w:rPr>
      </w:pPr>
      <w:r>
        <w:rPr>
          <w:rFonts w:ascii="Times New Roman" w:hAnsi="Times New Roman" w:cs="Times New Roman"/>
          <w:color w:val="auto"/>
          <w:sz w:val="22"/>
          <w:szCs w:val="22"/>
        </w:rPr>
        <w:t xml:space="preserve">Anexa 1 - </w:t>
      </w:r>
      <w:r>
        <w:rPr>
          <w:rFonts w:ascii="Times New Roman" w:hAnsi="Times New Roman" w:cs="Times New Roman"/>
          <w:i/>
          <w:iCs/>
          <w:sz w:val="22"/>
          <w:szCs w:val="22"/>
        </w:rPr>
        <w:t>Anunțul publicitar/Cererea</w:t>
      </w:r>
      <w:r>
        <w:rPr>
          <w:rFonts w:ascii="Times New Roman" w:hAnsi="Times New Roman" w:cs="Times New Roman"/>
          <w:i/>
          <w:sz w:val="22"/>
          <w:szCs w:val="22"/>
        </w:rPr>
        <w:t xml:space="preserve"> de Ofertă  </w:t>
      </w:r>
      <w:r>
        <w:rPr>
          <w:rFonts w:ascii="Times New Roman" w:hAnsi="Times New Roman" w:cs="Times New Roman"/>
          <w:i/>
          <w:sz w:val="22"/>
          <w:szCs w:val="22"/>
          <w:shd w:val="clear" w:color="auto" w:fill="D3D3D3"/>
        </w:rPr>
        <w:t>[</w:t>
      </w:r>
      <w:r>
        <w:rPr>
          <w:rFonts w:ascii="Times New Roman" w:hAnsi="Times New Roman" w:cs="Times New Roman"/>
          <w:i/>
          <w:sz w:val="22"/>
          <w:szCs w:val="22"/>
          <w:shd w:val="clear" w:color="auto" w:fill="D8D8D8" w:themeFill="background1" w:themeFillShade="D9"/>
        </w:rPr>
        <w:t>se alege, după caz</w:t>
      </w:r>
      <w:r>
        <w:rPr>
          <w:rFonts w:ascii="Times New Roman" w:hAnsi="Times New Roman" w:cs="Times New Roman"/>
          <w:i/>
          <w:sz w:val="22"/>
          <w:szCs w:val="22"/>
          <w:shd w:val="clear" w:color="auto" w:fill="D3D3D3"/>
        </w:rPr>
        <w:t>]</w:t>
      </w:r>
      <w:r>
        <w:rPr>
          <w:rFonts w:ascii="Times New Roman" w:hAnsi="Times New Roman" w:cs="Times New Roman"/>
          <w:i/>
          <w:color w:val="auto"/>
          <w:sz w:val="22"/>
          <w:szCs w:val="22"/>
        </w:rPr>
        <w:t xml:space="preserve">, </w:t>
      </w:r>
    </w:p>
    <w:p w14:paraId="14D11722">
      <w:pPr>
        <w:pStyle w:val="21"/>
        <w:numPr>
          <w:ilvl w:val="0"/>
          <w:numId w:val="3"/>
        </w:numPr>
        <w:ind w:left="1080"/>
        <w:jc w:val="both"/>
        <w:rPr>
          <w:rFonts w:ascii="Times New Roman" w:hAnsi="Times New Roman" w:cs="Times New Roman"/>
          <w:i/>
          <w:color w:val="auto"/>
          <w:sz w:val="22"/>
          <w:szCs w:val="22"/>
        </w:rPr>
      </w:pPr>
      <w:r>
        <w:rPr>
          <w:rFonts w:ascii="Times New Roman" w:hAnsi="Times New Roman" w:cs="Times New Roman"/>
          <w:iCs/>
          <w:color w:val="auto"/>
          <w:sz w:val="22"/>
          <w:szCs w:val="22"/>
        </w:rPr>
        <w:t>Anexa 2</w:t>
      </w:r>
      <w:r>
        <w:rPr>
          <w:rFonts w:ascii="Times New Roman" w:hAnsi="Times New Roman" w:cs="Times New Roman"/>
          <w:i/>
          <w:color w:val="auto"/>
          <w:sz w:val="22"/>
          <w:szCs w:val="22"/>
        </w:rPr>
        <w:t xml:space="preserve"> - Oferta acceptată,</w:t>
      </w:r>
    </w:p>
    <w:p w14:paraId="703DE9F1">
      <w:pPr>
        <w:shd w:val="clear" w:color="auto" w:fill="FFFFFF" w:themeFill="background1"/>
        <w:spacing w:after="0" w:line="240" w:lineRule="auto"/>
        <w:ind w:left="720"/>
        <w:jc w:val="both"/>
        <w:rPr>
          <w:rFonts w:ascii="Times New Roman" w:hAnsi="Times New Roman"/>
          <w:i/>
          <w:shd w:val="clear" w:color="auto" w:fill="C0C0C0"/>
        </w:rPr>
      </w:pPr>
      <w:r>
        <w:rPr>
          <w:rFonts w:ascii="Times New Roman" w:hAnsi="Times New Roman"/>
          <w:i/>
          <w:shd w:val="clear" w:color="auto" w:fill="D8D8D8" w:themeFill="background1" w:themeFillShade="D9"/>
        </w:rPr>
        <w:t>[Vor fi enumerate, în ordinea importanței lor, doar documentele care se constituie, efectiv, ca anexe la Contract, făcând parte integrantă din acesta și ținând cont de prevederile legislative]</w:t>
      </w:r>
    </w:p>
    <w:p w14:paraId="6651C047">
      <w:pPr>
        <w:tabs>
          <w:tab w:val="left" w:pos="720"/>
        </w:tabs>
        <w:autoSpaceDE w:val="0"/>
        <w:spacing w:after="0" w:line="240" w:lineRule="auto"/>
        <w:ind w:left="720" w:hanging="720"/>
        <w:jc w:val="both"/>
        <w:rPr>
          <w:rFonts w:ascii="Times New Roman" w:hAnsi="Times New Roman"/>
          <w:b/>
          <w:i/>
          <w:shd w:val="clear" w:color="auto" w:fill="C0C0C0"/>
        </w:rPr>
      </w:pPr>
    </w:p>
    <w:p w14:paraId="7FCCE3C7">
      <w:pPr>
        <w:pStyle w:val="18"/>
        <w:numPr>
          <w:ilvl w:val="0"/>
          <w:numId w:val="1"/>
        </w:numPr>
        <w:tabs>
          <w:tab w:val="left" w:pos="720"/>
        </w:tabs>
        <w:overflowPunct w:val="0"/>
        <w:autoSpaceDE w:val="0"/>
        <w:ind w:hanging="720"/>
        <w:jc w:val="both"/>
        <w:outlineLvl w:val="1"/>
        <w:rPr>
          <w:b/>
          <w:sz w:val="22"/>
          <w:szCs w:val="22"/>
          <w:lang w:val="ro-RO"/>
        </w:rPr>
      </w:pPr>
      <w:r>
        <w:rPr>
          <w:b/>
          <w:sz w:val="22"/>
          <w:szCs w:val="22"/>
          <w:lang w:val="ro-RO"/>
        </w:rPr>
        <w:t>Obligaţiile principale ale prestatorului</w:t>
      </w:r>
    </w:p>
    <w:p w14:paraId="3BE65ACE">
      <w:pPr>
        <w:pStyle w:val="17"/>
        <w:numPr>
          <w:ilvl w:val="0"/>
          <w:numId w:val="4"/>
        </w:numPr>
        <w:tabs>
          <w:tab w:val="left" w:pos="1080"/>
        </w:tabs>
        <w:autoSpaceDE w:val="0"/>
        <w:adjustRightInd w:val="0"/>
        <w:spacing w:after="0" w:line="240" w:lineRule="auto"/>
        <w:ind w:left="990" w:hanging="270"/>
        <w:jc w:val="both"/>
        <w:rPr>
          <w:rFonts w:ascii="Times New Roman" w:hAnsi="Times New Roman"/>
          <w:b/>
          <w:bCs/>
          <w:color w:val="FF0000"/>
        </w:rPr>
      </w:pPr>
      <w:r>
        <w:rPr>
          <w:rFonts w:ascii="Times New Roman" w:hAnsi="Times New Roman"/>
        </w:rPr>
        <w:t xml:space="preserve">Prestatorul are obligaţia de a presta serviciile prevăzute în contract cu profesionalismul şi promptitudinea cuvenite angajamentului asumat și la standardele şi performanţele prezentate în oferta sa, anexă la contract. </w:t>
      </w:r>
    </w:p>
    <w:p w14:paraId="79C451CE">
      <w:pPr>
        <w:pStyle w:val="17"/>
        <w:numPr>
          <w:ilvl w:val="0"/>
          <w:numId w:val="4"/>
        </w:numPr>
        <w:tabs>
          <w:tab w:val="left" w:pos="1080"/>
        </w:tabs>
        <w:autoSpaceDE w:val="0"/>
        <w:adjustRightInd w:val="0"/>
        <w:spacing w:after="0" w:line="240" w:lineRule="auto"/>
        <w:ind w:left="990" w:hanging="270"/>
        <w:jc w:val="both"/>
        <w:rPr>
          <w:rFonts w:ascii="Times New Roman" w:hAnsi="Times New Roman"/>
          <w:b/>
          <w:bCs/>
        </w:rPr>
      </w:pPr>
      <w:r>
        <w:rPr>
          <w:rFonts w:ascii="Times New Roman" w:hAnsi="Times New Roman"/>
        </w:rPr>
        <w:t>Prestatorul se obligă să presteze serviciile in termenele agreate la data semnării contractului, în conformitate cu prevederile prezentului contract. Prestatorul are obligaţia de a începe prestarea serviciilor în timpul cel mai scurt posibil de la semnarea contractului.</w:t>
      </w:r>
      <w:r>
        <w:rPr>
          <w:rFonts w:ascii="Times New Roman" w:hAnsi="Times New Roman"/>
          <w:b/>
          <w:bCs/>
          <w:color w:val="FF0000"/>
        </w:rPr>
        <w:t xml:space="preserve"> </w:t>
      </w:r>
      <w:r>
        <w:rPr>
          <w:rFonts w:ascii="Times New Roman" w:hAnsi="Times New Roman"/>
          <w:b/>
          <w:bCs/>
        </w:rPr>
        <w:t xml:space="preserve">Termen de prestare pentru Lot 1, Lot 2, Lot 3: </w:t>
      </w:r>
      <w:r>
        <w:rPr>
          <w:rFonts w:ascii="Times New Roman" w:hAnsi="Times New Roman"/>
          <w:b/>
          <w:bCs/>
          <w:lang w:eastAsia="zh-CN"/>
        </w:rPr>
        <w:t>Serviciile vor fi prestate în baza unei comenzi ferme emise de beneficiar cu cel puțin 10 de zile calendaristice înainte de data stabilită pentru fiecare eveniment.</w:t>
      </w:r>
    </w:p>
    <w:p w14:paraId="6291678A">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0EE880D">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00BA0EC9">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Prestatorul răspunde pentru calitatea produselor livrate în termenele de valabilitate în conformitate cu normele privind siguranța alimentelor.</w:t>
      </w:r>
    </w:p>
    <w:p w14:paraId="33BE9682">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Prestatorul se obligă să despăgubească achizitorul împotriva oricăror:</w:t>
      </w:r>
    </w:p>
    <w:p w14:paraId="31A0B64B">
      <w:pPr>
        <w:pStyle w:val="17"/>
        <w:numPr>
          <w:ilvl w:val="1"/>
          <w:numId w:val="4"/>
        </w:numPr>
        <w:tabs>
          <w:tab w:val="left" w:pos="1080"/>
        </w:tabs>
        <w:autoSpaceDE w:val="0"/>
        <w:adjustRightInd w:val="0"/>
        <w:spacing w:after="0" w:line="240" w:lineRule="auto"/>
        <w:ind w:left="1350" w:hanging="270"/>
        <w:jc w:val="both"/>
        <w:rPr>
          <w:rFonts w:ascii="Times New Roman" w:hAnsi="Times New Roman"/>
        </w:rPr>
      </w:pPr>
      <w:r>
        <w:rPr>
          <w:rFonts w:ascii="Times New Roman" w:hAnsi="Times New Roman"/>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D7E3681">
      <w:pPr>
        <w:pStyle w:val="17"/>
        <w:numPr>
          <w:ilvl w:val="1"/>
          <w:numId w:val="4"/>
        </w:numPr>
        <w:tabs>
          <w:tab w:val="left" w:pos="1080"/>
        </w:tabs>
        <w:autoSpaceDE w:val="0"/>
        <w:adjustRightInd w:val="0"/>
        <w:spacing w:after="0" w:line="240" w:lineRule="auto"/>
        <w:ind w:left="1350" w:hanging="270"/>
        <w:jc w:val="both"/>
        <w:rPr>
          <w:rFonts w:ascii="Times New Roman" w:hAnsi="Times New Roman"/>
        </w:rPr>
      </w:pPr>
      <w:r>
        <w:rPr>
          <w:rFonts w:ascii="Times New Roman" w:hAnsi="Times New Roman"/>
        </w:rPr>
        <w:t>daune-interese, costuri, taxe şi cheltuieli de orice natură, aferente, cu excepţia situaţiei în care o astfel de încălcare rezultă din respectarea specificațiilor tehnice întocmite de către achizitor.</w:t>
      </w:r>
    </w:p>
    <w:p w14:paraId="56EBABB7">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Dacă este aplicabil, prestatorul nu va efectua schimbări ale personalului aprobat fără acordul scris prealabil al Achizitorului. Schimbările de personal solicitate vor fi analizate şi aprobate de către Achizitor. În cazul în care un membru al personalului trebuie înlocuit, înlocuitorul trebuie să deţină cel puţin aceeaşi experienţă şi calificare, iar remuneraţia ce va fi plătită înlocuitorului nu poate fi mai mare decât remuneraţia acordată membrului personalului care a fost înlocuit.</w:t>
      </w:r>
    </w:p>
    <w:p w14:paraId="6DFDFC34">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Prestatorul se obligă să transmită factura fiscală pentru serviciile prestate în conformitate cu prezentul contract.</w:t>
      </w:r>
    </w:p>
    <w:p w14:paraId="39E60944">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Obligațiile de raportare ale Prestatorului sunt:</w:t>
      </w:r>
    </w:p>
    <w:p w14:paraId="4AAE9099">
      <w:pPr>
        <w:pStyle w:val="17"/>
        <w:numPr>
          <w:ilvl w:val="0"/>
          <w:numId w:val="3"/>
        </w:numPr>
        <w:suppressAutoHyphens w:val="0"/>
        <w:autoSpaceDE w:val="0"/>
        <w:adjustRightInd w:val="0"/>
        <w:contextualSpacing/>
        <w:jc w:val="both"/>
        <w:textAlignment w:val="auto"/>
        <w:rPr>
          <w:rFonts w:ascii="Times New Roman" w:hAnsi="Times New Roman"/>
        </w:rPr>
      </w:pPr>
      <w:r>
        <w:rPr>
          <w:rFonts w:ascii="Times New Roman" w:hAnsi="Times New Roman"/>
          <w:bCs/>
        </w:rPr>
        <w:t>Factura aferentă serviciilor prestate</w:t>
      </w:r>
      <w:r>
        <w:rPr>
          <w:rFonts w:ascii="Times New Roman" w:hAnsi="Times New Roman"/>
        </w:rPr>
        <w:t xml:space="preserve"> </w:t>
      </w:r>
    </w:p>
    <w:p w14:paraId="25EE24D6">
      <w:pPr>
        <w:pStyle w:val="17"/>
        <w:numPr>
          <w:ilvl w:val="0"/>
          <w:numId w:val="3"/>
        </w:numPr>
        <w:suppressAutoHyphens w:val="0"/>
        <w:autoSpaceDN/>
        <w:spacing w:after="0" w:line="240" w:lineRule="auto"/>
        <w:contextualSpacing/>
        <w:textAlignment w:val="auto"/>
        <w:rPr>
          <w:rFonts w:ascii="Times New Roman" w:hAnsi="Times New Roman"/>
          <w:bCs/>
        </w:rPr>
      </w:pPr>
      <w:r>
        <w:rPr>
          <w:rFonts w:ascii="Times New Roman" w:hAnsi="Times New Roman"/>
          <w:bCs/>
        </w:rPr>
        <w:t>Proces verbal de predare – primire și recepție pentru serviciile prestate;</w:t>
      </w:r>
    </w:p>
    <w:p w14:paraId="3C07E4C2">
      <w:pPr>
        <w:pStyle w:val="17"/>
        <w:numPr>
          <w:ilvl w:val="0"/>
          <w:numId w:val="3"/>
        </w:numPr>
        <w:suppressAutoHyphens w:val="0"/>
        <w:autoSpaceDN/>
        <w:spacing w:after="0" w:line="240" w:lineRule="auto"/>
        <w:contextualSpacing/>
        <w:jc w:val="both"/>
        <w:textAlignment w:val="auto"/>
        <w:rPr>
          <w:rFonts w:ascii="Times New Roman" w:hAnsi="Times New Roman"/>
          <w:bCs/>
        </w:rPr>
      </w:pPr>
      <w:r>
        <w:rPr>
          <w:rFonts w:ascii="Times New Roman" w:hAnsi="Times New Roman"/>
          <w:bCs/>
        </w:rPr>
        <w:t>Liste de prezență care să ateste numărul de participanți la eveniment;</w:t>
      </w:r>
    </w:p>
    <w:p w14:paraId="15DFB71A">
      <w:pPr>
        <w:pStyle w:val="17"/>
        <w:numPr>
          <w:ilvl w:val="0"/>
          <w:numId w:val="3"/>
        </w:numPr>
        <w:suppressAutoHyphens w:val="0"/>
        <w:autoSpaceDN/>
        <w:spacing w:after="0" w:line="240" w:lineRule="auto"/>
        <w:contextualSpacing/>
        <w:jc w:val="both"/>
        <w:textAlignment w:val="auto"/>
        <w:rPr>
          <w:rFonts w:ascii="Times New Roman" w:hAnsi="Times New Roman"/>
          <w:bCs/>
        </w:rPr>
      </w:pPr>
      <w:r>
        <w:rPr>
          <w:rFonts w:ascii="Times New Roman" w:hAnsi="Times New Roman"/>
          <w:bCs/>
        </w:rPr>
        <w:t>Documente care să ateste respectarea cerinței privind calitatea produselor livrate (respectarea normelor privind siguranța alimentelor);</w:t>
      </w:r>
    </w:p>
    <w:p w14:paraId="00D46A09">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7A0E29C">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Prestatorul se obligă să aplice prevederile Instrucțiunii nr. 6, revizia 2 din data de 07.06.2023  emisă de MIPE, referitoare la colectarea și accesul la datele privind beneficiarii reali ai destinatarilor fondurilor din cadrul PNRR.</w:t>
      </w:r>
    </w:p>
    <w:p w14:paraId="5FF97A44">
      <w:pPr>
        <w:pStyle w:val="29"/>
        <w:rPr>
          <w:rFonts w:ascii="Times New Roman" w:hAnsi="Times New Roman" w:cs="Times New Roman"/>
          <w:lang w:val="ro-RO"/>
        </w:rPr>
      </w:pPr>
    </w:p>
    <w:p w14:paraId="6C8E4955">
      <w:pPr>
        <w:pStyle w:val="18"/>
        <w:numPr>
          <w:ilvl w:val="0"/>
          <w:numId w:val="1"/>
        </w:numPr>
        <w:tabs>
          <w:tab w:val="left" w:pos="720"/>
        </w:tabs>
        <w:overflowPunct w:val="0"/>
        <w:autoSpaceDE w:val="0"/>
        <w:ind w:hanging="720"/>
        <w:jc w:val="both"/>
        <w:outlineLvl w:val="1"/>
        <w:rPr>
          <w:b/>
          <w:sz w:val="22"/>
          <w:szCs w:val="22"/>
          <w:lang w:val="ro-RO"/>
        </w:rPr>
      </w:pPr>
      <w:r>
        <w:rPr>
          <w:b/>
          <w:sz w:val="22"/>
          <w:szCs w:val="22"/>
          <w:lang w:val="ro-RO"/>
        </w:rPr>
        <w:t>Obligaţiile principale ale achizitorului</w:t>
      </w:r>
    </w:p>
    <w:p w14:paraId="717135DA">
      <w:pPr>
        <w:pStyle w:val="17"/>
        <w:numPr>
          <w:ilvl w:val="0"/>
          <w:numId w:val="5"/>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Achizitorul se obligă să pună la dispoziţia prestatorului orice facilităţi şi/sau informaţii pe care acesta le-a cerut în oferta şi pe care le consideră necesare îndeplinirii contractului.</w:t>
      </w:r>
    </w:p>
    <w:p w14:paraId="040710AC">
      <w:pPr>
        <w:pStyle w:val="35"/>
        <w:numPr>
          <w:ilvl w:val="0"/>
          <w:numId w:val="5"/>
        </w:numPr>
        <w:pBdr>
          <w:top w:val="none" w:color="auto" w:sz="0" w:space="0"/>
          <w:left w:val="none" w:color="auto" w:sz="0" w:space="0"/>
          <w:bottom w:val="none" w:color="auto" w:sz="0" w:space="0"/>
          <w:right w:val="none" w:color="auto" w:sz="0" w:space="0"/>
          <w:between w:val="none" w:color="auto" w:sz="0" w:space="0"/>
        </w:pBdr>
        <w:tabs>
          <w:tab w:val="left" w:pos="1080"/>
        </w:tabs>
        <w:spacing w:after="0" w:line="240" w:lineRule="auto"/>
        <w:ind w:left="1134" w:hanging="425"/>
        <w:jc w:val="both"/>
        <w:rPr>
          <w:rFonts w:ascii="Times New Roman" w:hAnsi="Times New Roman" w:cs="Times New Roman"/>
        </w:rPr>
      </w:pPr>
      <w:r>
        <w:rPr>
          <w:rFonts w:ascii="Times New Roman" w:hAnsi="Times New Roman" w:cs="Times New Roman"/>
        </w:rPr>
        <w:t>Conform legii 72/2013 art. 7, alin. 1), avand in vedere procedurile de transfer aplicabile fondurilor PNRR , plata se va efectua prin ordin de plată, în termen de maxim 60 de zile de la finalizarea recepţiei cantitativă şi calitativă, după semnarea procesului verbal de recepție a produselor/abonamentelor achiziționate,  în baza facturii emise.</w:t>
      </w:r>
    </w:p>
    <w:p w14:paraId="08197535">
      <w:pPr>
        <w:pStyle w:val="17"/>
        <w:numPr>
          <w:ilvl w:val="0"/>
          <w:numId w:val="5"/>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 xml:space="preserve">Achizitorul se obligă să plătească preţul serviciilor către prestator în termenul convenit, astfel: plata se va efectua in lei, după recepţia serviciilor, in termen maxim de maxim 60 de zile </w:t>
      </w:r>
      <w:r>
        <w:rPr>
          <w:rFonts w:ascii="Times New Roman" w:hAnsi="Times New Roman" w:eastAsia="Arial Unicode MS"/>
          <w:i/>
          <w:shd w:val="clear" w:color="auto" w:fill="D8D8D8" w:themeFill="background1" w:themeFillShade="D9"/>
        </w:rPr>
        <w:t>[număr zile în cifre]</w:t>
      </w:r>
      <w:r>
        <w:rPr>
          <w:rFonts w:ascii="Times New Roman" w:hAnsi="Times New Roman" w:eastAsia="Arial Unicode MS"/>
          <w:shd w:val="clear" w:color="auto" w:fill="D8D8D8" w:themeFill="background1" w:themeFillShade="D9"/>
        </w:rPr>
        <w:t xml:space="preserve"> </w:t>
      </w:r>
      <w:r>
        <w:rPr>
          <w:rFonts w:ascii="Times New Roman" w:hAnsi="Times New Roman"/>
        </w:rPr>
        <w:t>zile de la data primirii facturii de catre achizitor. Plata se efectuează cu ordin de plată în contul de trezorerie al prestatorului pe baza facturii si a procesului verbal de recepție a serviciilor.</w:t>
      </w:r>
    </w:p>
    <w:p w14:paraId="7F4FC3D2">
      <w:pPr>
        <w:pStyle w:val="17"/>
        <w:numPr>
          <w:ilvl w:val="0"/>
          <w:numId w:val="5"/>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Achizitorul se obligă să aplice prevederile Instrucțiunii nr. 6, revizia 2 din data de 07.06.2023 emisă de MIPE referitoare la obținerea unor date și informații privind verificarea ex-ante a beneficiarului real al destinatarului fondurilor din cadrul PNRR pentru procedurile de achiziție publică.</w:t>
      </w:r>
    </w:p>
    <w:p w14:paraId="1BDF89E9">
      <w:pPr>
        <w:pStyle w:val="29"/>
        <w:rPr>
          <w:rFonts w:ascii="Times New Roman" w:hAnsi="Times New Roman" w:cs="Times New Roman"/>
          <w:lang w:val="ro-RO"/>
        </w:rPr>
      </w:pPr>
    </w:p>
    <w:p w14:paraId="62F147DE">
      <w:pPr>
        <w:pStyle w:val="18"/>
        <w:numPr>
          <w:ilvl w:val="0"/>
          <w:numId w:val="1"/>
        </w:numPr>
        <w:tabs>
          <w:tab w:val="left" w:pos="720"/>
        </w:tabs>
        <w:overflowPunct w:val="0"/>
        <w:autoSpaceDE w:val="0"/>
        <w:ind w:hanging="720"/>
        <w:jc w:val="both"/>
        <w:outlineLvl w:val="1"/>
        <w:rPr>
          <w:b/>
          <w:sz w:val="22"/>
          <w:szCs w:val="22"/>
          <w:lang w:val="ro-RO"/>
        </w:rPr>
      </w:pPr>
      <w:r>
        <w:rPr>
          <w:b/>
          <w:sz w:val="22"/>
          <w:szCs w:val="22"/>
          <w:lang w:val="ro-RO"/>
        </w:rPr>
        <w:t>Sancţiuni pentru neîndeplinirea culpabilă a obligaţiilor</w:t>
      </w:r>
    </w:p>
    <w:p w14:paraId="0B0186DD">
      <w:pPr>
        <w:keepNext w:val="0"/>
        <w:keepLines w:val="0"/>
        <w:pageBreakBefore w:val="0"/>
        <w:widowControl/>
        <w:numPr>
          <w:ilvl w:val="0"/>
          <w:numId w:val="6"/>
        </w:numPr>
        <w:kinsoku/>
        <w:wordWrap/>
        <w:overflowPunct/>
        <w:topLinePunct w:val="0"/>
        <w:autoSpaceDE/>
        <w:autoSpaceDN w:val="0"/>
        <w:bidi w:val="0"/>
        <w:adjustRightInd/>
        <w:snapToGrid/>
        <w:spacing w:after="0" w:line="20" w:lineRule="atLeast"/>
        <w:ind w:left="0"/>
        <w:jc w:val="both"/>
        <w:textAlignment w:val="baseline"/>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În cazul în care, Contractantul nu își îndeplinește la termen obligațiile asumate prin contract sau le îndeplinește necorespunzător, atunci Autoritatea contractantă are dreptul de a percepe dobânda legală penalizatoare prevăzută la art.3</w:t>
      </w:r>
      <w:r>
        <w:rPr>
          <w:rFonts w:hint="default" w:ascii="Times New Roman" w:hAnsi="Times New Roman" w:cs="Times New Roman"/>
          <w:color w:val="auto"/>
          <w:sz w:val="22"/>
          <w:szCs w:val="22"/>
          <w:lang w:val="ro-RO"/>
        </w:rPr>
        <w:t>,</w:t>
      </w:r>
      <w:r>
        <w:rPr>
          <w:rFonts w:ascii="Times New Roman" w:hAnsi="Times New Roman" w:cs="Times New Roman"/>
          <w:color w:val="auto"/>
          <w:sz w:val="22"/>
          <w:szCs w:val="22"/>
          <w:lang w:val="ro-RO"/>
        </w:rPr>
        <w:t xml:space="preserve"> alin.2¹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 </w:t>
      </w:r>
    </w:p>
    <w:p w14:paraId="3CABFA26">
      <w:pPr>
        <w:keepNext w:val="0"/>
        <w:keepLines w:val="0"/>
        <w:pageBreakBefore w:val="0"/>
        <w:widowControl/>
        <w:numPr>
          <w:ilvl w:val="0"/>
          <w:numId w:val="6"/>
        </w:numPr>
        <w:kinsoku/>
        <w:wordWrap/>
        <w:overflowPunct/>
        <w:topLinePunct w:val="0"/>
        <w:autoSpaceDE/>
        <w:autoSpaceDN w:val="0"/>
        <w:bidi w:val="0"/>
        <w:adjustRightInd/>
        <w:snapToGrid/>
        <w:spacing w:after="0" w:line="20" w:lineRule="atLeast"/>
        <w:ind w:left="0" w:leftChars="0" w:firstLine="0" w:firstLineChars="0"/>
        <w:jc w:val="both"/>
        <w:textAlignment w:val="baseline"/>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În cazul în care Autoritatea contractantă, din vina sa exclusivă, nu își îndeplinește obligația de plată a facturii în termenul prevăzut în contract, Contractantul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profesioniști și între aceștia și autorități contractante, dar nu mai mult decât valoarea plății neefectuate, care curge de la expirarea termenului de plată.</w:t>
      </w:r>
    </w:p>
    <w:p w14:paraId="4F40610E">
      <w:pPr>
        <w:keepNext w:val="0"/>
        <w:keepLines w:val="0"/>
        <w:pageBreakBefore w:val="0"/>
        <w:widowControl/>
        <w:numPr>
          <w:ilvl w:val="0"/>
          <w:numId w:val="6"/>
        </w:numPr>
        <w:kinsoku/>
        <w:wordWrap/>
        <w:overflowPunct/>
        <w:topLinePunct w:val="0"/>
        <w:autoSpaceDE/>
        <w:autoSpaceDN w:val="0"/>
        <w:bidi w:val="0"/>
        <w:adjustRightInd/>
        <w:snapToGrid/>
        <w:spacing w:after="0" w:line="20" w:lineRule="atLeast"/>
        <w:ind w:left="0" w:leftChars="0" w:firstLine="0" w:firstLineChars="0"/>
        <w:jc w:val="both"/>
        <w:textAlignment w:val="baseline"/>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 xml:space="preserve">Nerespectarea obligaţiilor asumate prin prezentul contract de către una dintre părţi, în mod </w:t>
      </w:r>
      <w:r>
        <w:rPr>
          <w:rFonts w:hint="default" w:ascii="Times New Roman" w:hAnsi="Times New Roman" w:cs="Times New Roman"/>
          <w:color w:val="auto"/>
          <w:sz w:val="22"/>
          <w:szCs w:val="22"/>
          <w:lang w:val="ro-RO"/>
        </w:rPr>
        <w:t xml:space="preserve">culpabil și </w:t>
      </w:r>
      <w:r>
        <w:rPr>
          <w:rFonts w:ascii="Times New Roman" w:hAnsi="Times New Roman" w:cs="Times New Roman"/>
          <w:color w:val="auto"/>
          <w:sz w:val="22"/>
          <w:szCs w:val="22"/>
          <w:lang w:val="ro-RO"/>
        </w:rPr>
        <w:t>repetat (mai mult de două ori), dă dreptul părţii lezate de a considera contractul reziliat</w:t>
      </w:r>
      <w:r>
        <w:rPr>
          <w:rFonts w:hint="default" w:ascii="Times New Roman" w:hAnsi="Times New Roman" w:cs="Times New Roman"/>
          <w:color w:val="auto"/>
          <w:sz w:val="22"/>
          <w:szCs w:val="22"/>
          <w:lang w:val="ro-RO"/>
        </w:rPr>
        <w:t xml:space="preserve"> </w:t>
      </w:r>
      <w:r>
        <w:rPr>
          <w:rFonts w:ascii="Times New Roman" w:hAnsi="Times New Roman" w:cs="Times New Roman"/>
          <w:color w:val="auto"/>
          <w:sz w:val="22"/>
          <w:szCs w:val="22"/>
          <w:lang w:val="ro-RO"/>
        </w:rPr>
        <w:t>de drept şi de a pretinde plata de daune-interese.</w:t>
      </w:r>
    </w:p>
    <w:p w14:paraId="30FB8D7C">
      <w:pPr>
        <w:keepNext w:val="0"/>
        <w:keepLines w:val="0"/>
        <w:pageBreakBefore w:val="0"/>
        <w:widowControl/>
        <w:numPr>
          <w:ilvl w:val="0"/>
          <w:numId w:val="6"/>
        </w:numPr>
        <w:wordWrap/>
        <w:topLinePunct w:val="0"/>
        <w:bidi w:val="0"/>
        <w:snapToGrid/>
        <w:spacing w:line="20" w:lineRule="atLeast"/>
        <w:ind w:left="0" w:leftChars="0" w:firstLine="0" w:firstLineChars="0"/>
        <w:jc w:val="both"/>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Orice întârziere în îndeplinirea contractului dă dreptul achizitorului de a solicita penalităţi furnizorului, conform prevederilor legale în vigoare.</w:t>
      </w:r>
    </w:p>
    <w:p w14:paraId="6ACF1F4D">
      <w:pPr>
        <w:pStyle w:val="29"/>
        <w:rPr>
          <w:rFonts w:ascii="Times New Roman" w:hAnsi="Times New Roman" w:cs="Times New Roman"/>
          <w:lang w:val="ro-RO"/>
        </w:rPr>
      </w:pPr>
    </w:p>
    <w:p w14:paraId="657D99FD">
      <w:pPr>
        <w:pStyle w:val="18"/>
        <w:numPr>
          <w:ilvl w:val="0"/>
          <w:numId w:val="1"/>
        </w:numPr>
        <w:tabs>
          <w:tab w:val="left" w:pos="720"/>
        </w:tabs>
        <w:overflowPunct w:val="0"/>
        <w:autoSpaceDE w:val="0"/>
        <w:ind w:hanging="720"/>
        <w:jc w:val="both"/>
        <w:outlineLvl w:val="1"/>
        <w:rPr>
          <w:b/>
          <w:sz w:val="22"/>
          <w:szCs w:val="22"/>
          <w:lang w:val="ro-RO"/>
        </w:rPr>
      </w:pPr>
      <w:r>
        <w:rPr>
          <w:b/>
          <w:sz w:val="22"/>
          <w:szCs w:val="22"/>
          <w:lang w:val="ro-RO"/>
        </w:rPr>
        <w:t>Recepţia serviciilor</w:t>
      </w:r>
    </w:p>
    <w:p w14:paraId="6AB76DB8">
      <w:pPr>
        <w:pStyle w:val="17"/>
        <w:numPr>
          <w:ilvl w:val="0"/>
          <w:numId w:val="7"/>
        </w:numPr>
        <w:autoSpaceDE w:val="0"/>
        <w:adjustRightInd w:val="0"/>
        <w:spacing w:after="0" w:line="240" w:lineRule="auto"/>
        <w:ind w:left="1080"/>
        <w:jc w:val="both"/>
        <w:rPr>
          <w:rFonts w:ascii="Times New Roman" w:hAnsi="Times New Roman"/>
        </w:rPr>
      </w:pPr>
      <w:r>
        <w:rPr>
          <w:rFonts w:ascii="Times New Roman" w:hAnsi="Times New Roman"/>
        </w:rPr>
        <w:t xml:space="preserve">Achizitorul are dreptul de a verifica modul de prestare a serviciilor pentru a stabili conformitatea lor cu prevederile din prezentul contract. În acest scop, achizitorul  desemnează pe dl./dna. ...... pentru a superviza modul de prestare a serviciilor, pentru coordonarea contractului şi pentru aprobarea rapoartelor furnizate de către prestator. </w:t>
      </w:r>
    </w:p>
    <w:p w14:paraId="3A699E1E">
      <w:pPr>
        <w:pStyle w:val="17"/>
        <w:numPr>
          <w:ilvl w:val="0"/>
          <w:numId w:val="7"/>
        </w:numPr>
        <w:autoSpaceDE w:val="0"/>
        <w:adjustRightInd w:val="0"/>
        <w:spacing w:after="0" w:line="240" w:lineRule="auto"/>
        <w:ind w:left="1080"/>
        <w:jc w:val="both"/>
        <w:rPr>
          <w:rFonts w:ascii="Times New Roman" w:hAnsi="Times New Roman"/>
        </w:rPr>
      </w:pPr>
      <w:r>
        <w:rPr>
          <w:rFonts w:ascii="Times New Roman" w:hAnsi="Times New Roman"/>
        </w:rPr>
        <w:t>Verificările vor fi efectuate în conformitate cu prevederile din prezentul contract</w:t>
      </w:r>
    </w:p>
    <w:p w14:paraId="65D92688">
      <w:pPr>
        <w:pStyle w:val="17"/>
        <w:numPr>
          <w:ilvl w:val="0"/>
          <w:numId w:val="7"/>
        </w:numPr>
        <w:autoSpaceDE w:val="0"/>
        <w:adjustRightInd w:val="0"/>
        <w:spacing w:after="0" w:line="240" w:lineRule="auto"/>
        <w:ind w:left="1080"/>
        <w:jc w:val="both"/>
        <w:rPr>
          <w:rFonts w:ascii="Times New Roman" w:hAnsi="Times New Roman"/>
        </w:rPr>
      </w:pPr>
      <w:r>
        <w:rPr>
          <w:rFonts w:ascii="Times New Roman" w:hAnsi="Times New Roman"/>
        </w:rPr>
        <w:t>Prestatorul va transmite achizitorului factura fiscală pentru fiecare tip de serviciu.</w:t>
      </w:r>
    </w:p>
    <w:p w14:paraId="48202F33">
      <w:pPr>
        <w:pStyle w:val="17"/>
        <w:numPr>
          <w:ilvl w:val="0"/>
          <w:numId w:val="7"/>
        </w:numPr>
        <w:autoSpaceDE w:val="0"/>
        <w:adjustRightInd w:val="0"/>
        <w:spacing w:after="0" w:line="240" w:lineRule="auto"/>
        <w:ind w:left="1080"/>
        <w:jc w:val="both"/>
        <w:rPr>
          <w:rFonts w:ascii="Times New Roman" w:hAnsi="Times New Roman"/>
        </w:rPr>
      </w:pPr>
      <w:r>
        <w:rPr>
          <w:rFonts w:ascii="Times New Roman" w:hAnsi="Times New Roman"/>
        </w:rPr>
        <w:t>Certificarea de către achizitor a faptului că serviciile au fost prestate parţial sau total se face după recepţie, prin semnarea de procesului verbal de receptie de către reprezentantii săi autorizați.</w:t>
      </w:r>
    </w:p>
    <w:p w14:paraId="1143F5A4">
      <w:pPr>
        <w:pStyle w:val="17"/>
        <w:numPr>
          <w:ilvl w:val="0"/>
          <w:numId w:val="7"/>
        </w:numPr>
        <w:autoSpaceDE w:val="0"/>
        <w:adjustRightInd w:val="0"/>
        <w:spacing w:after="0" w:line="240" w:lineRule="auto"/>
        <w:ind w:left="1080"/>
        <w:jc w:val="both"/>
        <w:rPr>
          <w:rFonts w:ascii="Times New Roman" w:hAnsi="Times New Roman"/>
        </w:rPr>
      </w:pPr>
      <w:r>
        <w:rPr>
          <w:rFonts w:ascii="Times New Roman" w:hAnsi="Times New Roman"/>
        </w:rPr>
        <w:t>Prestarea serviciilor se consideră încheiată în momentul în care sunt îndeplinite prevederile clauzelor de recepţie a serviciilor.</w:t>
      </w:r>
    </w:p>
    <w:p w14:paraId="6D671D3C">
      <w:pPr>
        <w:pStyle w:val="17"/>
        <w:autoSpaceDE w:val="0"/>
        <w:adjustRightInd w:val="0"/>
        <w:spacing w:after="0" w:line="240" w:lineRule="auto"/>
        <w:ind w:left="1080"/>
        <w:jc w:val="both"/>
        <w:rPr>
          <w:rFonts w:ascii="Times New Roman" w:hAnsi="Times New Roman"/>
        </w:rPr>
      </w:pPr>
    </w:p>
    <w:p w14:paraId="7B410818">
      <w:pPr>
        <w:pStyle w:val="18"/>
        <w:numPr>
          <w:ilvl w:val="0"/>
          <w:numId w:val="1"/>
        </w:numPr>
        <w:tabs>
          <w:tab w:val="left" w:pos="720"/>
        </w:tabs>
        <w:overflowPunct w:val="0"/>
        <w:autoSpaceDE w:val="0"/>
        <w:ind w:hanging="720"/>
        <w:jc w:val="both"/>
        <w:outlineLvl w:val="1"/>
        <w:rPr>
          <w:b/>
          <w:sz w:val="22"/>
          <w:szCs w:val="22"/>
          <w:lang w:val="ro-RO"/>
        </w:rPr>
      </w:pPr>
      <w:r>
        <w:rPr>
          <w:b/>
          <w:sz w:val="22"/>
          <w:szCs w:val="22"/>
          <w:lang w:val="ro-RO"/>
        </w:rPr>
        <w:t>Ajustarea preţului contractului</w:t>
      </w:r>
    </w:p>
    <w:p w14:paraId="08E076A9">
      <w:pPr>
        <w:pStyle w:val="17"/>
        <w:numPr>
          <w:ilvl w:val="0"/>
          <w:numId w:val="8"/>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Contractul va fi ajustat după următoarea metodă: Prețul contractului este ferm pe durata contractului de furnizare. Prin excepție, prețul contractului poate fi ajustat în următoarele cazuri:</w:t>
      </w:r>
    </w:p>
    <w:p w14:paraId="2634E147">
      <w:pPr>
        <w:pStyle w:val="17"/>
        <w:numPr>
          <w:ilvl w:val="0"/>
          <w:numId w:val="3"/>
        </w:numPr>
        <w:tabs>
          <w:tab w:val="left" w:pos="1080"/>
        </w:tabs>
        <w:autoSpaceDE w:val="0"/>
        <w:adjustRightInd w:val="0"/>
        <w:spacing w:after="0" w:line="240" w:lineRule="auto"/>
        <w:jc w:val="both"/>
        <w:rPr>
          <w:rFonts w:ascii="Times New Roman" w:hAnsi="Times New Roman"/>
        </w:rPr>
      </w:pPr>
      <w:r>
        <w:rPr>
          <w:rFonts w:ascii="Times New Roman" w:hAnsi="Times New Roman"/>
        </w:rPr>
        <w:t>În cazul în care au loc modificări legislative sau care au fost emise de către autoritățile locale acte administrative care au ca obiect instituirea, modificarea sau renunțarea la anumite taxe/impozite locale ale căror efect se reflectă în creșterea/diminuarea costurilor pe baza cărora s-au fundamentat prețurile ofertate;</w:t>
      </w:r>
    </w:p>
    <w:p w14:paraId="55B316E4">
      <w:pPr>
        <w:pStyle w:val="17"/>
        <w:numPr>
          <w:ilvl w:val="0"/>
          <w:numId w:val="3"/>
        </w:numPr>
        <w:tabs>
          <w:tab w:val="left" w:pos="1080"/>
        </w:tabs>
        <w:autoSpaceDE w:val="0"/>
        <w:adjustRightInd w:val="0"/>
        <w:spacing w:after="0" w:line="240" w:lineRule="auto"/>
        <w:jc w:val="both"/>
        <w:rPr>
          <w:rFonts w:ascii="Times New Roman" w:hAnsi="Times New Roman"/>
        </w:rPr>
      </w:pPr>
      <w:r>
        <w:rPr>
          <w:rFonts w:ascii="Times New Roman" w:hAnsi="Times New Roman"/>
        </w:rPr>
        <w:t>Pe piață au apărut anumite condiții, în urma cărora s-au constatat creșterea/diminuarea indicelui lunar al prețului de consum pentru servicii pentru elementele constitutive ale ofertei, al căror efect se reflectă în creșterea/diminuarea costurilor pe baza cărora s-a fundamentat prețul contractului, ajustarea făcându-se potrivit indicelui lunar al prețului de consum pentru servicii comunicat de Institutul Național de Statistică;</w:t>
      </w:r>
    </w:p>
    <w:p w14:paraId="52820836">
      <w:pPr>
        <w:pStyle w:val="17"/>
        <w:numPr>
          <w:ilvl w:val="0"/>
          <w:numId w:val="3"/>
        </w:numPr>
        <w:tabs>
          <w:tab w:val="left" w:pos="1080"/>
        </w:tabs>
        <w:autoSpaceDE w:val="0"/>
        <w:adjustRightInd w:val="0"/>
        <w:spacing w:after="0" w:line="240" w:lineRule="auto"/>
        <w:jc w:val="both"/>
        <w:rPr>
          <w:rFonts w:ascii="Times New Roman" w:hAnsi="Times New Roman"/>
        </w:rPr>
      </w:pPr>
      <w:r>
        <w:rPr>
          <w:rFonts w:ascii="Times New Roman" w:hAnsi="Times New Roman"/>
        </w:rPr>
        <w:t>În cazurile de mai sus actualizarea prețului unitar se va face după următoarea formulă de ajustare:</w:t>
      </w:r>
    </w:p>
    <w:p w14:paraId="6181E239">
      <w:pPr>
        <w:tabs>
          <w:tab w:val="left" w:pos="1080"/>
        </w:tabs>
        <w:autoSpaceDE w:val="0"/>
        <w:adjustRightInd w:val="0"/>
        <w:spacing w:after="0" w:line="240" w:lineRule="auto"/>
        <w:jc w:val="both"/>
        <w:rPr>
          <w:rFonts w:ascii="Times New Roman" w:hAnsi="Times New Roman"/>
        </w:rPr>
      </w:pPr>
      <w:r>
        <w:rPr>
          <w:rFonts w:ascii="Times New Roman" w:hAnsi="Times New Roman"/>
        </w:rPr>
        <w:tab/>
      </w:r>
      <w:r>
        <w:rPr>
          <w:rFonts w:ascii="Times New Roman" w:hAnsi="Times New Roman"/>
        </w:rPr>
        <w:t>P(a) = P(i) x IPC servicii/100, unde:</w:t>
      </w:r>
    </w:p>
    <w:p w14:paraId="4ED0800B">
      <w:pPr>
        <w:tabs>
          <w:tab w:val="left" w:pos="1080"/>
        </w:tabs>
        <w:autoSpaceDE w:val="0"/>
        <w:adjustRightInd w:val="0"/>
        <w:spacing w:after="0" w:line="240" w:lineRule="auto"/>
        <w:jc w:val="both"/>
        <w:rPr>
          <w:rFonts w:ascii="Times New Roman" w:hAnsi="Times New Roman"/>
        </w:rPr>
      </w:pPr>
      <w:r>
        <w:rPr>
          <w:rFonts w:ascii="Times New Roman" w:hAnsi="Times New Roman"/>
        </w:rPr>
        <w:tab/>
      </w:r>
      <w:r>
        <w:rPr>
          <w:rFonts w:ascii="Times New Roman" w:hAnsi="Times New Roman"/>
        </w:rPr>
        <w:t>P (a) – preț unitar actualizat:</w:t>
      </w:r>
    </w:p>
    <w:p w14:paraId="2FCD0FF2">
      <w:pPr>
        <w:tabs>
          <w:tab w:val="left" w:pos="1080"/>
        </w:tabs>
        <w:autoSpaceDE w:val="0"/>
        <w:adjustRightInd w:val="0"/>
        <w:spacing w:after="0" w:line="240" w:lineRule="auto"/>
        <w:jc w:val="both"/>
        <w:rPr>
          <w:rFonts w:ascii="Times New Roman" w:hAnsi="Times New Roman"/>
        </w:rPr>
      </w:pPr>
      <w:r>
        <w:rPr>
          <w:rFonts w:ascii="Times New Roman" w:hAnsi="Times New Roman"/>
        </w:rPr>
        <w:tab/>
      </w:r>
      <w:r>
        <w:rPr>
          <w:rFonts w:ascii="Times New Roman" w:hAnsi="Times New Roman"/>
        </w:rPr>
        <w:t>P(i) – preț unitar inițial ofertat, consemnat în contract;</w:t>
      </w:r>
    </w:p>
    <w:p w14:paraId="68E98A9B">
      <w:pPr>
        <w:tabs>
          <w:tab w:val="left" w:pos="1080"/>
        </w:tabs>
        <w:autoSpaceDE w:val="0"/>
        <w:adjustRightInd w:val="0"/>
        <w:spacing w:after="0" w:line="240" w:lineRule="auto"/>
        <w:ind w:left="720"/>
        <w:jc w:val="both"/>
        <w:rPr>
          <w:rFonts w:ascii="Times New Roman" w:hAnsi="Times New Roman"/>
        </w:rPr>
      </w:pPr>
      <w:r>
        <w:rPr>
          <w:rFonts w:ascii="Times New Roman" w:hAnsi="Times New Roman"/>
        </w:rPr>
        <w:tab/>
      </w:r>
      <w:r>
        <w:rPr>
          <w:rFonts w:ascii="Times New Roman" w:hAnsi="Times New Roman"/>
        </w:rPr>
        <w:t>IPC servicii – indicele prețului de consum pentru servicii, publicat de către Institutul Național de statistică (INS), prin raportarea perioadei curente la perioada de referință conform secțiunilor specifice disponibile pe site-ul Institutului Național de Statistică.</w:t>
      </w:r>
    </w:p>
    <w:p w14:paraId="62775863">
      <w:pPr>
        <w:tabs>
          <w:tab w:val="left" w:pos="1080"/>
        </w:tabs>
        <w:autoSpaceDE w:val="0"/>
        <w:adjustRightInd w:val="0"/>
        <w:spacing w:after="0" w:line="240" w:lineRule="auto"/>
        <w:ind w:left="720"/>
        <w:jc w:val="both"/>
        <w:rPr>
          <w:rFonts w:ascii="Times New Roman" w:hAnsi="Times New Roman"/>
        </w:rPr>
      </w:pPr>
      <w:r>
        <w:rPr>
          <w:rFonts w:ascii="Times New Roman" w:hAnsi="Times New Roman"/>
        </w:rPr>
        <w:tab/>
      </w:r>
      <w:r>
        <w:rPr>
          <w:rFonts w:ascii="Times New Roman" w:hAnsi="Times New Roman"/>
        </w:rPr>
        <w:t>Perioada de referință va fi anul și luna intrării în vigoare a contractului, iar perioada curentă va fi cea mai recentă lună disponibilă în secțiunea ”Perioada curentă” a site-ului INS.</w:t>
      </w:r>
    </w:p>
    <w:p w14:paraId="1786C661">
      <w:pPr>
        <w:pStyle w:val="17"/>
        <w:numPr>
          <w:ilvl w:val="0"/>
          <w:numId w:val="8"/>
        </w:numPr>
        <w:tabs>
          <w:tab w:val="left" w:pos="1080"/>
        </w:tabs>
        <w:autoSpaceDE w:val="0"/>
        <w:adjustRightInd w:val="0"/>
        <w:spacing w:after="0" w:line="240" w:lineRule="auto"/>
        <w:jc w:val="both"/>
        <w:rPr>
          <w:rFonts w:ascii="Times New Roman" w:hAnsi="Times New Roman"/>
        </w:rPr>
      </w:pPr>
      <w:r>
        <w:rPr>
          <w:rFonts w:ascii="Times New Roman" w:hAnsi="Times New Roman"/>
        </w:rPr>
        <w:t>Începând cu cea de-a 13-a lună de derulare a contractului, prețurile unitare ofertate menționate în contract, se pot ajusta, o singură dată, la solicitarea Prestatorului, conform formulei de mai sus.</w:t>
      </w:r>
    </w:p>
    <w:p w14:paraId="287526BF">
      <w:pPr>
        <w:pStyle w:val="17"/>
        <w:numPr>
          <w:ilvl w:val="0"/>
          <w:numId w:val="8"/>
        </w:numPr>
        <w:tabs>
          <w:tab w:val="left" w:pos="1080"/>
        </w:tabs>
        <w:autoSpaceDE w:val="0"/>
        <w:adjustRightInd w:val="0"/>
        <w:spacing w:after="0" w:line="240" w:lineRule="auto"/>
        <w:jc w:val="both"/>
        <w:rPr>
          <w:rFonts w:ascii="Times New Roman" w:hAnsi="Times New Roman"/>
        </w:rPr>
      </w:pPr>
      <w:r>
        <w:rPr>
          <w:rFonts w:ascii="Times New Roman" w:hAnsi="Times New Roman"/>
        </w:rPr>
        <w:t>Ajustarea prețului se va face prin întocmirea unui act adițional semnat de ambele părți. Notificarea de ajustare se va transmite de Prestator însoțită de justificare și documentele suport.</w:t>
      </w:r>
    </w:p>
    <w:p w14:paraId="36A6C528">
      <w:pPr>
        <w:pStyle w:val="17"/>
        <w:tabs>
          <w:tab w:val="left" w:pos="1080"/>
        </w:tabs>
        <w:autoSpaceDE w:val="0"/>
        <w:adjustRightInd w:val="0"/>
        <w:spacing w:after="0" w:line="240" w:lineRule="auto"/>
        <w:ind w:left="1080"/>
        <w:jc w:val="both"/>
        <w:rPr>
          <w:rFonts w:ascii="Times New Roman" w:hAnsi="Times New Roman"/>
        </w:rPr>
      </w:pPr>
    </w:p>
    <w:p w14:paraId="3F02EB24">
      <w:pPr>
        <w:pStyle w:val="18"/>
        <w:numPr>
          <w:ilvl w:val="0"/>
          <w:numId w:val="1"/>
        </w:numPr>
        <w:tabs>
          <w:tab w:val="left" w:pos="720"/>
        </w:tabs>
        <w:overflowPunct w:val="0"/>
        <w:autoSpaceDE w:val="0"/>
        <w:ind w:hanging="720"/>
        <w:jc w:val="both"/>
        <w:outlineLvl w:val="1"/>
        <w:rPr>
          <w:b/>
          <w:sz w:val="22"/>
          <w:szCs w:val="22"/>
          <w:lang w:val="ro-RO"/>
        </w:rPr>
      </w:pPr>
      <w:r>
        <w:rPr>
          <w:b/>
          <w:sz w:val="22"/>
          <w:szCs w:val="22"/>
          <w:lang w:val="ro-RO"/>
        </w:rPr>
        <w:t>Amendamente</w:t>
      </w:r>
    </w:p>
    <w:p w14:paraId="1314656A">
      <w:pPr>
        <w:pStyle w:val="17"/>
        <w:numPr>
          <w:ilvl w:val="0"/>
          <w:numId w:val="9"/>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Părţile contractante au dreptul, pe durata îndeplinirii contractului, de a conveni modificarea clauzelor contractului, prin act adiţional, numai în cazul apariţiei unor circumstanţe care nu au putut fi prevăzute la data încheierii contractului.</w:t>
      </w:r>
    </w:p>
    <w:p w14:paraId="3B302CD4">
      <w:pPr>
        <w:pStyle w:val="17"/>
        <w:numPr>
          <w:ilvl w:val="0"/>
          <w:numId w:val="9"/>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În cazul în care:</w:t>
      </w:r>
    </w:p>
    <w:p w14:paraId="4234916A">
      <w:pPr>
        <w:pStyle w:val="17"/>
        <w:numPr>
          <w:ilvl w:val="1"/>
          <w:numId w:val="10"/>
        </w:numPr>
        <w:autoSpaceDE w:val="0"/>
        <w:adjustRightInd w:val="0"/>
        <w:spacing w:after="0" w:line="240" w:lineRule="auto"/>
        <w:jc w:val="both"/>
        <w:rPr>
          <w:rFonts w:ascii="Times New Roman" w:hAnsi="Times New Roman"/>
        </w:rPr>
      </w:pPr>
      <w:r>
        <w:rPr>
          <w:rFonts w:ascii="Times New Roman" w:hAnsi="Times New Roman"/>
        </w:rPr>
        <w:t>orice motive de întârziere, ce nu se datorează prestatorului; sau</w:t>
      </w:r>
    </w:p>
    <w:p w14:paraId="75BB6586">
      <w:pPr>
        <w:pStyle w:val="17"/>
        <w:numPr>
          <w:ilvl w:val="1"/>
          <w:numId w:val="10"/>
        </w:numPr>
        <w:autoSpaceDE w:val="0"/>
        <w:adjustRightInd w:val="0"/>
        <w:spacing w:after="0" w:line="240" w:lineRule="auto"/>
        <w:jc w:val="both"/>
        <w:rPr>
          <w:rFonts w:ascii="Times New Roman" w:hAnsi="Times New Roman"/>
        </w:rPr>
      </w:pPr>
      <w:r>
        <w:rPr>
          <w:rFonts w:ascii="Times New Roman" w:hAnsi="Times New Roman"/>
        </w:rPr>
        <w:t>alte circumstanţe neobişnuite, susceptibile de a surveni altfel decât prin încălcarea contractului de către prestator,</w:t>
      </w:r>
    </w:p>
    <w:p w14:paraId="3132B39A">
      <w:pPr>
        <w:autoSpaceDE w:val="0"/>
        <w:adjustRightInd w:val="0"/>
        <w:spacing w:after="0" w:line="240" w:lineRule="auto"/>
        <w:ind w:left="1080"/>
        <w:jc w:val="both"/>
        <w:rPr>
          <w:rFonts w:ascii="Times New Roman" w:hAnsi="Times New Roman"/>
        </w:rPr>
      </w:pPr>
      <w:r>
        <w:rPr>
          <w:rFonts w:ascii="Times New Roman" w:hAnsi="Times New Roman"/>
        </w:rPr>
        <w:t>îndreptăţesc prestatorul de a solicita prelungirea perioadei de prestare a serviciilor sau a oricărei faze a acestora, atunci părţile vor revizui, de comun acord, perioada de prestare şi vor semna un act adiţional.</w:t>
      </w:r>
    </w:p>
    <w:p w14:paraId="652289FC">
      <w:pPr>
        <w:pStyle w:val="17"/>
        <w:numPr>
          <w:ilvl w:val="0"/>
          <w:numId w:val="9"/>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035E92F3">
      <w:pPr>
        <w:pStyle w:val="17"/>
        <w:numPr>
          <w:ilvl w:val="0"/>
          <w:numId w:val="9"/>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În afara cazului în care achizitorul este de acord cu o prelungire a termenului de prestare, orice întârziere în îndeplinirea contractului dă dreptul achizitorului de a solicita penalităţi prestatorului.</w:t>
      </w:r>
    </w:p>
    <w:p w14:paraId="572FC795">
      <w:pPr>
        <w:pStyle w:val="17"/>
        <w:numPr>
          <w:ilvl w:val="0"/>
          <w:numId w:val="9"/>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Orice act adițional va avea la baza documente justificative.</w:t>
      </w:r>
    </w:p>
    <w:p w14:paraId="6F61E18F">
      <w:pPr>
        <w:pStyle w:val="18"/>
        <w:numPr>
          <w:ilvl w:val="0"/>
          <w:numId w:val="1"/>
        </w:numPr>
        <w:tabs>
          <w:tab w:val="left" w:pos="720"/>
        </w:tabs>
        <w:overflowPunct w:val="0"/>
        <w:autoSpaceDE w:val="0"/>
        <w:ind w:hanging="720"/>
        <w:jc w:val="both"/>
        <w:outlineLvl w:val="1"/>
        <w:rPr>
          <w:b/>
          <w:sz w:val="22"/>
          <w:szCs w:val="22"/>
          <w:lang w:val="ro-RO"/>
        </w:rPr>
      </w:pPr>
      <w:bookmarkStart w:id="9" w:name="_GoBack"/>
      <w:bookmarkEnd w:id="9"/>
      <w:r>
        <w:rPr>
          <w:b/>
          <w:sz w:val="22"/>
          <w:szCs w:val="22"/>
          <w:lang w:val="ro-RO"/>
        </w:rPr>
        <w:t>Forţa majoră</w:t>
      </w:r>
    </w:p>
    <w:p w14:paraId="0207CE73">
      <w:pPr>
        <w:pStyle w:val="17"/>
        <w:numPr>
          <w:ilvl w:val="0"/>
          <w:numId w:val="11"/>
        </w:numPr>
        <w:tabs>
          <w:tab w:val="left" w:pos="1080"/>
        </w:tabs>
        <w:autoSpaceDE w:val="0"/>
        <w:adjustRightInd w:val="0"/>
        <w:spacing w:after="0" w:line="240" w:lineRule="auto"/>
        <w:ind w:firstLine="0"/>
        <w:jc w:val="both"/>
        <w:rPr>
          <w:rFonts w:ascii="Times New Roman" w:hAnsi="Times New Roman"/>
        </w:rPr>
      </w:pPr>
      <w:r>
        <w:rPr>
          <w:rFonts w:ascii="Times New Roman" w:hAnsi="Times New Roman"/>
        </w:rPr>
        <w:t>Forţa majoră este constatată de o autoritate competentă.</w:t>
      </w:r>
    </w:p>
    <w:p w14:paraId="0087CF73">
      <w:pPr>
        <w:pStyle w:val="17"/>
        <w:numPr>
          <w:ilvl w:val="0"/>
          <w:numId w:val="11"/>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Forţa majoră exonerează părţile contractante de îndeplinirea obligaţiilor asumate prin prezentul contract, pe toată perioada în care aceasta acţionează.</w:t>
      </w:r>
    </w:p>
    <w:p w14:paraId="752E0EB2">
      <w:pPr>
        <w:pStyle w:val="17"/>
        <w:numPr>
          <w:ilvl w:val="0"/>
          <w:numId w:val="11"/>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Îndeplinirea contractului va fi suspendată în perioada de acţiune a forţei majore, dar fără a prejudicia drepturile ce li se cuveneau părţilor până la apariţia acesteia.</w:t>
      </w:r>
    </w:p>
    <w:p w14:paraId="02F6C20A">
      <w:pPr>
        <w:pStyle w:val="17"/>
        <w:numPr>
          <w:ilvl w:val="0"/>
          <w:numId w:val="11"/>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Partea contractantă care invocă forţa majoră are obligaţia de a notifica celeilalte părţi, imediat şi în mod complet, producerea acesteia şi să ia orice măsuri care îi stau la dispoziţie în vederea limitării consecinţelor.</w:t>
      </w:r>
    </w:p>
    <w:p w14:paraId="4F7EB859">
      <w:pPr>
        <w:pStyle w:val="17"/>
        <w:numPr>
          <w:ilvl w:val="0"/>
          <w:numId w:val="11"/>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C49A576">
      <w:pPr>
        <w:pStyle w:val="29"/>
        <w:rPr>
          <w:rFonts w:ascii="Times New Roman" w:hAnsi="Times New Roman" w:cs="Times New Roman"/>
          <w:lang w:val="ro-RO"/>
        </w:rPr>
      </w:pPr>
    </w:p>
    <w:p w14:paraId="0BE3058C">
      <w:pPr>
        <w:pStyle w:val="18"/>
        <w:numPr>
          <w:ilvl w:val="0"/>
          <w:numId w:val="1"/>
        </w:numPr>
        <w:tabs>
          <w:tab w:val="left" w:pos="720"/>
        </w:tabs>
        <w:overflowPunct w:val="0"/>
        <w:autoSpaceDE w:val="0"/>
        <w:ind w:hanging="720"/>
        <w:jc w:val="both"/>
        <w:outlineLvl w:val="1"/>
        <w:rPr>
          <w:b/>
          <w:sz w:val="22"/>
          <w:szCs w:val="22"/>
          <w:lang w:val="ro-RO"/>
        </w:rPr>
      </w:pPr>
      <w:r>
        <w:rPr>
          <w:b/>
          <w:sz w:val="22"/>
          <w:szCs w:val="22"/>
          <w:lang w:val="ro-RO"/>
        </w:rPr>
        <w:t>Soluţionarea litigiilor</w:t>
      </w:r>
    </w:p>
    <w:p w14:paraId="6B405DC2">
      <w:pPr>
        <w:pStyle w:val="17"/>
        <w:numPr>
          <w:ilvl w:val="0"/>
          <w:numId w:val="12"/>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Achizitorul şi prestatorul vor depune toate eforturile pentru a rezolva pe cale amiabilă, prin tratative directe, orice neînţelegere sau dispută care se poate ivi între ei în cadrul sau în legătură cu îndeplinirea contractului.</w:t>
      </w:r>
    </w:p>
    <w:p w14:paraId="1F59BC83">
      <w:pPr>
        <w:pStyle w:val="17"/>
        <w:numPr>
          <w:ilvl w:val="0"/>
          <w:numId w:val="12"/>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Dacă, după 15 de zile de la începerea acestor tratative, achizitorul şi prestatorul nu reuşesc să rezolve în mod amiabil o divergenţă contractuală, fiecare poate solicita ca disputa să se soluţioneze prin adresarea la instanțele competente.</w:t>
      </w:r>
    </w:p>
    <w:p w14:paraId="3B90EBA6">
      <w:pPr>
        <w:tabs>
          <w:tab w:val="left" w:pos="1080"/>
        </w:tabs>
        <w:autoSpaceDE w:val="0"/>
        <w:adjustRightInd w:val="0"/>
        <w:spacing w:after="0" w:line="240" w:lineRule="auto"/>
        <w:jc w:val="both"/>
        <w:rPr>
          <w:rFonts w:ascii="Times New Roman" w:hAnsi="Times New Roman"/>
        </w:rPr>
      </w:pPr>
    </w:p>
    <w:p w14:paraId="3143A5BE">
      <w:pPr>
        <w:pStyle w:val="18"/>
        <w:tabs>
          <w:tab w:val="left" w:pos="360"/>
        </w:tabs>
        <w:overflowPunct w:val="0"/>
        <w:autoSpaceDE w:val="0"/>
        <w:jc w:val="both"/>
        <w:outlineLvl w:val="1"/>
        <w:rPr>
          <w:b/>
          <w:sz w:val="22"/>
          <w:szCs w:val="22"/>
          <w:lang w:val="ro-RO"/>
        </w:rPr>
      </w:pPr>
      <w:r>
        <w:rPr>
          <w:b/>
          <w:sz w:val="22"/>
          <w:szCs w:val="22"/>
          <w:lang w:val="ro-RO"/>
        </w:rPr>
        <w:t>Art. 14. Încetarea Contractului</w:t>
      </w:r>
    </w:p>
    <w:p w14:paraId="0B3A25AB">
      <w:pPr>
        <w:pStyle w:val="18"/>
        <w:numPr>
          <w:ilvl w:val="1"/>
          <w:numId w:val="13"/>
        </w:numPr>
        <w:tabs>
          <w:tab w:val="left" w:pos="720"/>
        </w:tabs>
        <w:overflowPunct w:val="0"/>
        <w:autoSpaceDE w:val="0"/>
        <w:ind w:left="1080"/>
        <w:jc w:val="both"/>
        <w:outlineLvl w:val="1"/>
        <w:rPr>
          <w:bCs/>
          <w:sz w:val="22"/>
          <w:szCs w:val="22"/>
          <w:lang w:val="ro-RO"/>
        </w:rPr>
      </w:pPr>
      <w:r>
        <w:rPr>
          <w:bCs/>
          <w:sz w:val="22"/>
          <w:szCs w:val="22"/>
          <w:lang w:val="ro-RO"/>
        </w:rPr>
        <w:t>Prezentul Contract încetează de drept prin ajungere la termen sau la momentul la care toate obligațiile stabilite în sarcina părților au fost executate.</w:t>
      </w:r>
    </w:p>
    <w:p w14:paraId="50C3DB13">
      <w:pPr>
        <w:pStyle w:val="18"/>
        <w:numPr>
          <w:ilvl w:val="1"/>
          <w:numId w:val="13"/>
        </w:numPr>
        <w:tabs>
          <w:tab w:val="left" w:pos="720"/>
        </w:tabs>
        <w:overflowPunct w:val="0"/>
        <w:autoSpaceDE w:val="0"/>
        <w:ind w:left="1080"/>
        <w:jc w:val="both"/>
        <w:outlineLvl w:val="1"/>
        <w:rPr>
          <w:bCs/>
          <w:sz w:val="22"/>
          <w:szCs w:val="22"/>
          <w:lang w:val="ro-RO"/>
        </w:rPr>
      </w:pPr>
      <w:r>
        <w:rPr>
          <w:bCs/>
          <w:sz w:val="22"/>
          <w:szCs w:val="22"/>
          <w:lang w:val="ro-RO"/>
        </w:rPr>
        <w:t>Achizitorul își rezervă dreptul de a rezilia Contractul, fără însă a fi afectat dreptul Părților de a pretinde plata unor daune sau alte prejudicii, dacă:</w:t>
      </w:r>
    </w:p>
    <w:p w14:paraId="04B84C76">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Prestatorul nu se conformează, în perioada de timp, conform notificării emise de către Achizitor prin care i se solicită remedierea Neconformității sau executarea obligațiilor care decurg din prezentul Contract;</w:t>
      </w:r>
    </w:p>
    <w:p w14:paraId="2D59F534">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Prestatorul subcontractează părți din Contract fără a avea acordul scris al Achizitorului;</w:t>
      </w:r>
    </w:p>
    <w:p w14:paraId="6F20976A">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Prestatorul cesionează drepturile și obligațiile sale fără acordul scris al Achizitorului;</w:t>
      </w:r>
    </w:p>
    <w:p w14:paraId="505DC14E">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Prestatorul  înlocuiește personalul/experții nominalizați fără acordul Achizitorului;</w:t>
      </w:r>
    </w:p>
    <w:p w14:paraId="37CDBAA8">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14:paraId="6A7E9964">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Devin incidente oricare alte incapacități legale care să împiedice executarea Contractului;</w:t>
      </w:r>
    </w:p>
    <w:p w14:paraId="15CF93C8">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Prestatorul eșuează în a furniza/menține/prelungi/reîntregi/completa garanțiile ori asigurările solicitate prin Contract;</w:t>
      </w:r>
    </w:p>
    <w:p w14:paraId="57651C32">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în cazul în care, printr-un act normativ, se modifică interesul public al Autorității/entității Prestatorul în legătură cu care se furnizează Serviciile care fac obiectul Contractului;</w:t>
      </w:r>
    </w:p>
    <w:p w14:paraId="5CF7A160">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la momentul atribuirii Contractului, Prestatorul  se afla în una dintre situațiile care ar fi determinat excluderea sa din procedura de atribuire;</w:t>
      </w:r>
    </w:p>
    <w:p w14:paraId="22F6B957">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6E3113CC">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În cazul în care împotriva Prestatorului se deschide procedura falimentului;</w:t>
      </w:r>
    </w:p>
    <w:p w14:paraId="6BD1671A">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Prestatorul a săvârșit nereguli sau fraude în cadrul procedurii de atribuire a Contractului sau în legătură cu executare acestuia, ce au provocat o vătămare Achizitorului;</w:t>
      </w:r>
    </w:p>
    <w:p w14:paraId="5B6D4329">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Valorificarea de către Achizitor a rezultatelor prezentului contract este grav compromisă ca urmare a întârzierii prestațiilor din vina Prestatorului.</w:t>
      </w:r>
    </w:p>
    <w:p w14:paraId="09B65955">
      <w:pPr>
        <w:pStyle w:val="18"/>
        <w:numPr>
          <w:ilvl w:val="1"/>
          <w:numId w:val="13"/>
        </w:numPr>
        <w:tabs>
          <w:tab w:val="left" w:pos="720"/>
        </w:tabs>
        <w:overflowPunct w:val="0"/>
        <w:autoSpaceDE w:val="0"/>
        <w:ind w:left="810"/>
        <w:jc w:val="both"/>
        <w:outlineLvl w:val="1"/>
        <w:rPr>
          <w:bCs/>
          <w:sz w:val="22"/>
          <w:szCs w:val="22"/>
          <w:lang w:val="ro-RO"/>
        </w:rPr>
      </w:pPr>
      <w:r>
        <w:rPr>
          <w:bCs/>
          <w:sz w:val="22"/>
          <w:szCs w:val="22"/>
          <w:lang w:val="ro-RO"/>
        </w:rPr>
        <w:t xml:space="preserve"> Prestatorul poate rezoluționa/rezilia Contractul fără însă a fi afectat dreptul Părților de a pretinde plata unor daune sau alte prejudicii, în cazul în care:</w:t>
      </w:r>
    </w:p>
    <w:p w14:paraId="338DD8C3">
      <w:pPr>
        <w:pStyle w:val="18"/>
        <w:numPr>
          <w:ilvl w:val="2"/>
          <w:numId w:val="13"/>
        </w:numPr>
        <w:tabs>
          <w:tab w:val="left" w:pos="720"/>
        </w:tabs>
        <w:overflowPunct w:val="0"/>
        <w:autoSpaceDE w:val="0"/>
        <w:ind w:left="1440" w:hanging="360"/>
        <w:jc w:val="both"/>
        <w:outlineLvl w:val="1"/>
        <w:rPr>
          <w:bCs/>
          <w:sz w:val="22"/>
          <w:szCs w:val="22"/>
          <w:lang w:val="ro-RO"/>
        </w:rPr>
      </w:pPr>
      <w:r>
        <w:rPr>
          <w:bCs/>
          <w:sz w:val="22"/>
          <w:szCs w:val="22"/>
          <w:lang w:val="ro-RO"/>
        </w:rPr>
        <w:t>Achizitorul a comis erori esențiale, nereguli sau fraude în cadrul procedurii de atribuire a Contractului sau în legătură cu executare acestuia, ce au provocat o vătămare dovedită a Prestatorului.</w:t>
      </w:r>
    </w:p>
    <w:p w14:paraId="63C1843C">
      <w:pPr>
        <w:pStyle w:val="18"/>
        <w:numPr>
          <w:ilvl w:val="2"/>
          <w:numId w:val="13"/>
        </w:numPr>
        <w:tabs>
          <w:tab w:val="left" w:pos="720"/>
        </w:tabs>
        <w:overflowPunct w:val="0"/>
        <w:autoSpaceDE w:val="0"/>
        <w:ind w:left="1440" w:hanging="360"/>
        <w:jc w:val="both"/>
        <w:outlineLvl w:val="1"/>
        <w:rPr>
          <w:bCs/>
          <w:sz w:val="22"/>
          <w:szCs w:val="22"/>
          <w:lang w:val="ro-RO"/>
        </w:rPr>
      </w:pPr>
      <w:r>
        <w:rPr>
          <w:bCs/>
          <w:sz w:val="22"/>
          <w:szCs w:val="22"/>
          <w:lang w:val="ro-RO"/>
        </w:rPr>
        <w:t>Achizitorul nu își îndeplinește obligațiile de plată a serviciilor prestate de Prestator, în condițiile stabilite prin prezentul Contract.</w:t>
      </w:r>
    </w:p>
    <w:p w14:paraId="11FAD202">
      <w:pPr>
        <w:pStyle w:val="18"/>
        <w:numPr>
          <w:ilvl w:val="1"/>
          <w:numId w:val="13"/>
        </w:numPr>
        <w:tabs>
          <w:tab w:val="left" w:pos="720"/>
          <w:tab w:val="left" w:pos="1440"/>
          <w:tab w:val="left" w:pos="1800"/>
        </w:tabs>
        <w:overflowPunct w:val="0"/>
        <w:autoSpaceDE w:val="0"/>
        <w:ind w:left="810"/>
        <w:jc w:val="both"/>
        <w:outlineLvl w:val="1"/>
        <w:rPr>
          <w:bCs/>
          <w:sz w:val="22"/>
          <w:szCs w:val="22"/>
          <w:lang w:val="ro-RO"/>
        </w:rPr>
      </w:pPr>
      <w:r>
        <w:rPr>
          <w:bCs/>
          <w:sz w:val="22"/>
          <w:szCs w:val="22"/>
          <w:lang w:val="ro-RO"/>
        </w:rPr>
        <w:t>Rezilierea Contractului în condițiile pct. 14.b și pct. 14.c intervine cu efecte depline, fără a mai fi necesară îndeplinirea vreunei formalități prealabile și fără a mai fi necesară intervenția vreunei instanțe judecătorești și/sau arbitrale.</w:t>
      </w:r>
    </w:p>
    <w:p w14:paraId="5E5752E4">
      <w:pPr>
        <w:pStyle w:val="18"/>
        <w:numPr>
          <w:ilvl w:val="1"/>
          <w:numId w:val="13"/>
        </w:numPr>
        <w:tabs>
          <w:tab w:val="left" w:pos="720"/>
          <w:tab w:val="left" w:pos="1440"/>
          <w:tab w:val="left" w:pos="1800"/>
        </w:tabs>
        <w:overflowPunct w:val="0"/>
        <w:autoSpaceDE w:val="0"/>
        <w:ind w:left="810"/>
        <w:jc w:val="both"/>
        <w:outlineLvl w:val="1"/>
        <w:rPr>
          <w:bCs/>
          <w:sz w:val="22"/>
          <w:szCs w:val="22"/>
          <w:lang w:val="ro-RO"/>
        </w:rPr>
      </w:pPr>
      <w:r>
        <w:rPr>
          <w:bCs/>
          <w:sz w:val="22"/>
          <w:szCs w:val="22"/>
          <w:lang w:val="ro-RO"/>
        </w:rPr>
        <w:t>Prevederile prezentului Contract în materia rezilierii Contractului se completează cu prevederile în materie ale Codului Civil în vigoare.</w:t>
      </w:r>
    </w:p>
    <w:p w14:paraId="5713EF8F">
      <w:pPr>
        <w:pStyle w:val="18"/>
        <w:numPr>
          <w:ilvl w:val="1"/>
          <w:numId w:val="13"/>
        </w:numPr>
        <w:tabs>
          <w:tab w:val="left" w:pos="720"/>
          <w:tab w:val="left" w:pos="1440"/>
          <w:tab w:val="left" w:pos="1800"/>
        </w:tabs>
        <w:overflowPunct w:val="0"/>
        <w:autoSpaceDE w:val="0"/>
        <w:ind w:left="810"/>
        <w:jc w:val="both"/>
        <w:outlineLvl w:val="1"/>
        <w:rPr>
          <w:bCs/>
          <w:sz w:val="22"/>
          <w:szCs w:val="22"/>
          <w:lang w:val="ro-RO"/>
        </w:rPr>
      </w:pPr>
      <w:r>
        <w:rPr>
          <w:bCs/>
          <w:sz w:val="22"/>
          <w:szCs w:val="22"/>
          <w:lang w:val="ro-RO"/>
        </w:rPr>
        <w:t>În situația rezilierii totale/parțiale din cauza neexecutării/executării parțiale de către Prestatorul a obligațiilor contractuale, acesta va datora Achizitorului daune-interese cu titlu de clauză penală în cuantum egal cu valoarea obligațiilor contractuale neexecutate.</w:t>
      </w:r>
    </w:p>
    <w:p w14:paraId="32DA2F05">
      <w:pPr>
        <w:pStyle w:val="18"/>
        <w:numPr>
          <w:ilvl w:val="1"/>
          <w:numId w:val="13"/>
        </w:numPr>
        <w:tabs>
          <w:tab w:val="left" w:pos="720"/>
          <w:tab w:val="left" w:pos="1440"/>
          <w:tab w:val="left" w:pos="1800"/>
        </w:tabs>
        <w:overflowPunct w:val="0"/>
        <w:autoSpaceDE w:val="0"/>
        <w:ind w:left="810"/>
        <w:jc w:val="both"/>
        <w:outlineLvl w:val="1"/>
        <w:rPr>
          <w:bCs/>
          <w:sz w:val="22"/>
          <w:szCs w:val="22"/>
          <w:lang w:val="ro-RO"/>
        </w:rPr>
      </w:pPr>
      <w:r>
        <w:rPr>
          <w:bCs/>
          <w:sz w:val="22"/>
          <w:szCs w:val="22"/>
          <w:lang w:val="ro-RO"/>
        </w:rPr>
        <w:t>În cazul în care Prestatorul nu transmite garanția de bună execuție în perioada specificată, contractul este reziliat de drept, fără obligația de notificare sau îndeplinire a oricărei formalități de către Achizitor.</w:t>
      </w:r>
    </w:p>
    <w:p w14:paraId="774AA622">
      <w:pPr>
        <w:pStyle w:val="18"/>
        <w:numPr>
          <w:ilvl w:val="1"/>
          <w:numId w:val="13"/>
        </w:numPr>
        <w:tabs>
          <w:tab w:val="left" w:pos="720"/>
          <w:tab w:val="left" w:pos="1440"/>
          <w:tab w:val="left" w:pos="1800"/>
        </w:tabs>
        <w:overflowPunct w:val="0"/>
        <w:autoSpaceDE w:val="0"/>
        <w:ind w:left="810"/>
        <w:jc w:val="both"/>
        <w:outlineLvl w:val="1"/>
        <w:rPr>
          <w:bCs/>
          <w:sz w:val="22"/>
          <w:szCs w:val="22"/>
          <w:lang w:val="ro-RO"/>
        </w:rPr>
      </w:pPr>
      <w:r>
        <w:rPr>
          <w:bCs/>
          <w:sz w:val="22"/>
          <w:szCs w:val="22"/>
          <w:lang w:val="ro-RO"/>
        </w:rPr>
        <w:t>Achizitorul își rezervă dreptul de a denunța unilateral contractul de prestare servicii, în cel mult 15 zile de la apariția unor circumstanțe care nu au putut fi prevăzute la data încheierii contractului, cu condiția notificării Furnizorului cu cel puțin 3 zile înainte de momentul denunțării.</w:t>
      </w:r>
    </w:p>
    <w:p w14:paraId="05500E47">
      <w:pPr>
        <w:pStyle w:val="29"/>
        <w:rPr>
          <w:rFonts w:ascii="Times New Roman" w:hAnsi="Times New Roman" w:cs="Times New Roman"/>
          <w:lang w:val="ro-RO"/>
        </w:rPr>
      </w:pPr>
    </w:p>
    <w:p w14:paraId="29E6BB31">
      <w:pPr>
        <w:pStyle w:val="18"/>
        <w:tabs>
          <w:tab w:val="left" w:pos="720"/>
        </w:tabs>
        <w:overflowPunct w:val="0"/>
        <w:autoSpaceDE w:val="0"/>
        <w:jc w:val="both"/>
        <w:outlineLvl w:val="1"/>
        <w:rPr>
          <w:b/>
          <w:sz w:val="22"/>
          <w:szCs w:val="22"/>
          <w:lang w:val="ro-RO"/>
        </w:rPr>
      </w:pPr>
      <w:r>
        <w:rPr>
          <w:b/>
          <w:sz w:val="22"/>
          <w:szCs w:val="22"/>
          <w:lang w:val="ro-RO"/>
        </w:rPr>
        <w:t>Art. 15. Limba care guvernează contractul; Legea aplicabilă contractului</w:t>
      </w:r>
    </w:p>
    <w:p w14:paraId="13A817F3">
      <w:pPr>
        <w:pStyle w:val="17"/>
        <w:numPr>
          <w:ilvl w:val="0"/>
          <w:numId w:val="14"/>
        </w:numPr>
        <w:tabs>
          <w:tab w:val="left" w:pos="1080"/>
        </w:tabs>
        <w:autoSpaceDE w:val="0"/>
        <w:adjustRightInd w:val="0"/>
        <w:spacing w:after="0" w:line="240" w:lineRule="auto"/>
        <w:ind w:firstLine="0"/>
        <w:jc w:val="both"/>
        <w:rPr>
          <w:rFonts w:ascii="Times New Roman" w:hAnsi="Times New Roman"/>
        </w:rPr>
      </w:pPr>
      <w:r>
        <w:rPr>
          <w:rFonts w:ascii="Times New Roman" w:hAnsi="Times New Roman"/>
        </w:rPr>
        <w:t>Limba care guvernează contractul este limba română.</w:t>
      </w:r>
    </w:p>
    <w:p w14:paraId="32AB9441">
      <w:pPr>
        <w:pStyle w:val="17"/>
        <w:numPr>
          <w:ilvl w:val="0"/>
          <w:numId w:val="14"/>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Contractul va fi interpretat conform legilor din România.</w:t>
      </w:r>
    </w:p>
    <w:p w14:paraId="7B634652">
      <w:pPr>
        <w:pStyle w:val="29"/>
        <w:rPr>
          <w:rFonts w:ascii="Times New Roman" w:hAnsi="Times New Roman" w:cs="Times New Roman"/>
          <w:lang w:val="ro-RO"/>
        </w:rPr>
      </w:pPr>
    </w:p>
    <w:p w14:paraId="2A8DA749">
      <w:pPr>
        <w:pStyle w:val="18"/>
        <w:tabs>
          <w:tab w:val="left" w:pos="720"/>
        </w:tabs>
        <w:overflowPunct w:val="0"/>
        <w:autoSpaceDE w:val="0"/>
        <w:jc w:val="both"/>
        <w:outlineLvl w:val="1"/>
        <w:rPr>
          <w:b/>
          <w:sz w:val="22"/>
          <w:szCs w:val="22"/>
          <w:lang w:val="ro-RO"/>
        </w:rPr>
      </w:pPr>
      <w:r>
        <w:rPr>
          <w:b/>
          <w:sz w:val="22"/>
          <w:szCs w:val="22"/>
          <w:lang w:val="ro-RO"/>
        </w:rPr>
        <w:t>Art. 16. Comunicări</w:t>
      </w:r>
    </w:p>
    <w:p w14:paraId="175759CA">
      <w:pPr>
        <w:pStyle w:val="17"/>
        <w:numPr>
          <w:ilvl w:val="0"/>
          <w:numId w:val="15"/>
        </w:numPr>
        <w:tabs>
          <w:tab w:val="left" w:pos="1080"/>
        </w:tabs>
        <w:autoSpaceDE w:val="0"/>
        <w:adjustRightInd w:val="0"/>
        <w:spacing w:after="0" w:line="240" w:lineRule="auto"/>
        <w:ind w:firstLine="0"/>
        <w:jc w:val="both"/>
        <w:rPr>
          <w:rFonts w:ascii="Times New Roman" w:hAnsi="Times New Roman"/>
        </w:rPr>
      </w:pPr>
      <w:r>
        <w:rPr>
          <w:rFonts w:ascii="Times New Roman" w:hAnsi="Times New Roman"/>
        </w:rPr>
        <w:t>Orice comunicare între părţi, referitoare la îndeplinirea prezentului contract, trebuie să fie transmisă în scris.</w:t>
      </w:r>
    </w:p>
    <w:p w14:paraId="0D1C4BB0">
      <w:pPr>
        <w:pStyle w:val="17"/>
        <w:numPr>
          <w:ilvl w:val="0"/>
          <w:numId w:val="15"/>
        </w:numPr>
        <w:tabs>
          <w:tab w:val="left" w:pos="1080"/>
        </w:tabs>
        <w:autoSpaceDE w:val="0"/>
        <w:adjustRightInd w:val="0"/>
        <w:spacing w:after="0" w:line="240" w:lineRule="auto"/>
        <w:ind w:firstLine="0"/>
        <w:jc w:val="both"/>
        <w:rPr>
          <w:rFonts w:ascii="Times New Roman" w:hAnsi="Times New Roman"/>
        </w:rPr>
      </w:pPr>
      <w:r>
        <w:rPr>
          <w:rFonts w:ascii="Times New Roman" w:hAnsi="Times New Roman"/>
        </w:rPr>
        <w:t>Orice document scris trebuie înregistrat atât în momentul transmiterii, cât şi în momentul primirii.</w:t>
      </w:r>
    </w:p>
    <w:p w14:paraId="11906659">
      <w:pPr>
        <w:pStyle w:val="17"/>
        <w:numPr>
          <w:ilvl w:val="0"/>
          <w:numId w:val="15"/>
        </w:numPr>
        <w:tabs>
          <w:tab w:val="left" w:pos="1080"/>
        </w:tabs>
        <w:autoSpaceDE w:val="0"/>
        <w:adjustRightInd w:val="0"/>
        <w:spacing w:after="0" w:line="240" w:lineRule="auto"/>
        <w:ind w:firstLine="0"/>
        <w:jc w:val="both"/>
        <w:rPr>
          <w:rFonts w:ascii="Times New Roman" w:hAnsi="Times New Roman"/>
        </w:rPr>
      </w:pPr>
      <w:r>
        <w:rPr>
          <w:rFonts w:ascii="Times New Roman" w:hAnsi="Times New Roman"/>
        </w:rPr>
        <w:t>Comunicările dintre părţi se pot face şi prin telefon, fax sau e-mail, cu condiţia confirmării în scris a primirii comunicării.</w:t>
      </w:r>
    </w:p>
    <w:p w14:paraId="6BB31BC7">
      <w:pPr>
        <w:pStyle w:val="17"/>
        <w:numPr>
          <w:ilvl w:val="0"/>
          <w:numId w:val="15"/>
        </w:numPr>
        <w:tabs>
          <w:tab w:val="left" w:pos="1080"/>
        </w:tabs>
        <w:autoSpaceDE w:val="0"/>
        <w:adjustRightInd w:val="0"/>
        <w:spacing w:after="0" w:line="240" w:lineRule="auto"/>
        <w:ind w:firstLine="0"/>
        <w:jc w:val="both"/>
        <w:rPr>
          <w:rFonts w:ascii="Times New Roman" w:hAnsi="Times New Roman"/>
        </w:rPr>
      </w:pPr>
      <w:r>
        <w:rPr>
          <w:rFonts w:ascii="Times New Roman" w:hAnsi="Times New Roman"/>
        </w:rPr>
        <w:t>Comunicările referitoare la prezentul contract vor fi adresate la urmatoarele coordonate:</w:t>
      </w:r>
    </w:p>
    <w:p w14:paraId="513D8B04">
      <w:pPr>
        <w:autoSpaceDE w:val="0"/>
        <w:adjustRightInd w:val="0"/>
        <w:spacing w:after="0"/>
        <w:ind w:left="1080"/>
        <w:jc w:val="both"/>
        <w:rPr>
          <w:rFonts w:ascii="Times New Roman" w:hAnsi="Times New Roman"/>
        </w:rPr>
      </w:pPr>
      <w:r>
        <w:rPr>
          <w:rFonts w:ascii="Times New Roman" w:hAnsi="Times New Roman"/>
        </w:rPr>
        <w:t xml:space="preserve">Pentru Achizitor: </w:t>
      </w:r>
    </w:p>
    <w:p w14:paraId="410AFDAE">
      <w:pPr>
        <w:autoSpaceDE w:val="0"/>
        <w:adjustRightInd w:val="0"/>
        <w:spacing w:after="0"/>
        <w:ind w:left="1080" w:firstLine="720"/>
        <w:jc w:val="both"/>
        <w:rPr>
          <w:rFonts w:ascii="Times New Roman" w:hAnsi="Times New Roman" w:eastAsia="Arial Unicode MS"/>
        </w:rPr>
      </w:pPr>
      <w:r>
        <w:rPr>
          <w:rFonts w:ascii="Times New Roman" w:hAnsi="Times New Roman" w:eastAsia="Arial Unicode MS"/>
        </w:rPr>
        <w:t xml:space="preserve">telefon: </w:t>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număr telefon</w:t>
      </w:r>
      <w:r>
        <w:rPr>
          <w:rFonts w:ascii="Times New Roman" w:hAnsi="Times New Roman" w:eastAsia="Arial Unicode MS"/>
          <w:i/>
          <w:shd w:val="clear" w:color="auto" w:fill="D8D8D8" w:themeFill="background1" w:themeFillShade="D9"/>
        </w:rPr>
        <w:t>]</w:t>
      </w:r>
      <w:r>
        <w:rPr>
          <w:rFonts w:ascii="Times New Roman" w:hAnsi="Times New Roman" w:eastAsia="Arial Unicode MS"/>
        </w:rPr>
        <w:t xml:space="preserve">, </w:t>
      </w:r>
    </w:p>
    <w:p w14:paraId="5DB2E542">
      <w:pPr>
        <w:autoSpaceDE w:val="0"/>
        <w:adjustRightInd w:val="0"/>
        <w:spacing w:after="0"/>
        <w:ind w:left="1080" w:firstLine="720"/>
        <w:jc w:val="both"/>
        <w:rPr>
          <w:rFonts w:ascii="Times New Roman" w:hAnsi="Times New Roman" w:eastAsia="Arial Unicode MS"/>
        </w:rPr>
      </w:pPr>
      <w:r>
        <w:rPr>
          <w:rFonts w:ascii="Times New Roman" w:hAnsi="Times New Roman" w:eastAsia="Arial Unicode MS"/>
        </w:rPr>
        <w:t xml:space="preserve">fax: </w:t>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număr fax</w:t>
      </w:r>
      <w:r>
        <w:rPr>
          <w:rFonts w:ascii="Times New Roman" w:hAnsi="Times New Roman" w:eastAsia="Arial Unicode MS"/>
          <w:i/>
          <w:shd w:val="clear" w:color="auto" w:fill="D8D8D8" w:themeFill="background1" w:themeFillShade="D9"/>
        </w:rPr>
        <w:t>]</w:t>
      </w:r>
      <w:r>
        <w:rPr>
          <w:rFonts w:ascii="Times New Roman" w:hAnsi="Times New Roman" w:eastAsia="Arial Unicode MS"/>
        </w:rPr>
        <w:t xml:space="preserve">, </w:t>
      </w:r>
    </w:p>
    <w:p w14:paraId="33120824">
      <w:pPr>
        <w:autoSpaceDE w:val="0"/>
        <w:adjustRightInd w:val="0"/>
        <w:spacing w:after="120"/>
        <w:ind w:left="1080" w:firstLine="720"/>
        <w:jc w:val="both"/>
        <w:rPr>
          <w:rFonts w:ascii="Times New Roman" w:hAnsi="Times New Roman"/>
        </w:rPr>
      </w:pPr>
      <w:r>
        <w:rPr>
          <w:rFonts w:ascii="Times New Roman" w:hAnsi="Times New Roman" w:eastAsia="Arial Unicode MS"/>
        </w:rPr>
        <w:t xml:space="preserve">e-mail: </w:t>
      </w:r>
      <w:r>
        <w:rPr>
          <w:rFonts w:ascii="Times New Roman" w:hAnsi="Times New Roman"/>
        </w:rPr>
        <w:fldChar w:fldCharType="begin"/>
      </w:r>
      <w:r>
        <w:rPr>
          <w:rFonts w:ascii="Times New Roman" w:hAnsi="Times New Roman"/>
        </w:rPr>
        <w:instrText xml:space="preserve">HYPERLINK "mailto:cabinet@transgaz.ro"</w:instrText>
      </w:r>
      <w:r>
        <w:rPr>
          <w:rFonts w:ascii="Times New Roman" w:hAnsi="Times New Roman"/>
        </w:rPr>
        <w:fldChar w:fldCharType="separate"/>
      </w:r>
      <w:r>
        <w:rPr>
          <w:rFonts w:ascii="Times New Roman" w:hAnsi="Times New Roman"/>
        </w:rPr>
        <w:fldChar w:fldCharType="end"/>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adresă electronică</w:t>
      </w:r>
      <w:r>
        <w:rPr>
          <w:rFonts w:ascii="Times New Roman" w:hAnsi="Times New Roman" w:eastAsia="Arial Unicode MS"/>
          <w:i/>
          <w:shd w:val="clear" w:color="auto" w:fill="D8D8D8" w:themeFill="background1" w:themeFillShade="D9"/>
        </w:rPr>
        <w:t>]</w:t>
      </w:r>
    </w:p>
    <w:p w14:paraId="55CF2DE2">
      <w:pPr>
        <w:autoSpaceDE w:val="0"/>
        <w:adjustRightInd w:val="0"/>
        <w:spacing w:after="0"/>
        <w:ind w:left="1080"/>
        <w:jc w:val="both"/>
        <w:rPr>
          <w:rFonts w:ascii="Times New Roman" w:hAnsi="Times New Roman"/>
        </w:rPr>
      </w:pPr>
      <w:r>
        <w:rPr>
          <w:rFonts w:ascii="Times New Roman" w:hAnsi="Times New Roman"/>
        </w:rPr>
        <w:t xml:space="preserve">Pentru Prestator: </w:t>
      </w:r>
    </w:p>
    <w:p w14:paraId="08202B05">
      <w:pPr>
        <w:autoSpaceDE w:val="0"/>
        <w:adjustRightInd w:val="0"/>
        <w:spacing w:after="0"/>
        <w:ind w:left="1080" w:firstLine="720"/>
        <w:jc w:val="both"/>
        <w:rPr>
          <w:rFonts w:ascii="Times New Roman" w:hAnsi="Times New Roman" w:eastAsia="Arial Unicode MS"/>
        </w:rPr>
      </w:pPr>
      <w:r>
        <w:rPr>
          <w:rFonts w:ascii="Times New Roman" w:hAnsi="Times New Roman" w:eastAsia="Arial Unicode MS"/>
        </w:rPr>
        <w:t xml:space="preserve">telefon: </w:t>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număr telefon</w:t>
      </w:r>
      <w:r>
        <w:rPr>
          <w:rFonts w:ascii="Times New Roman" w:hAnsi="Times New Roman" w:eastAsia="Arial Unicode MS"/>
          <w:i/>
          <w:shd w:val="clear" w:color="auto" w:fill="D8D8D8" w:themeFill="background1" w:themeFillShade="D9"/>
        </w:rPr>
        <w:t>]</w:t>
      </w:r>
      <w:r>
        <w:rPr>
          <w:rFonts w:ascii="Times New Roman" w:hAnsi="Times New Roman" w:eastAsia="Arial Unicode MS"/>
        </w:rPr>
        <w:t xml:space="preserve">, </w:t>
      </w:r>
    </w:p>
    <w:p w14:paraId="551F1237">
      <w:pPr>
        <w:autoSpaceDE w:val="0"/>
        <w:adjustRightInd w:val="0"/>
        <w:spacing w:after="0"/>
        <w:ind w:left="1080" w:firstLine="720"/>
        <w:jc w:val="both"/>
        <w:rPr>
          <w:rFonts w:ascii="Times New Roman" w:hAnsi="Times New Roman" w:eastAsia="Arial Unicode MS"/>
        </w:rPr>
      </w:pPr>
      <w:r>
        <w:rPr>
          <w:rFonts w:ascii="Times New Roman" w:hAnsi="Times New Roman" w:eastAsia="Arial Unicode MS"/>
        </w:rPr>
        <w:t xml:space="preserve">fax: </w:t>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număr fax</w:t>
      </w:r>
      <w:r>
        <w:rPr>
          <w:rFonts w:ascii="Times New Roman" w:hAnsi="Times New Roman" w:eastAsia="Arial Unicode MS"/>
          <w:i/>
          <w:shd w:val="clear" w:color="auto" w:fill="D8D8D8" w:themeFill="background1" w:themeFillShade="D9"/>
        </w:rPr>
        <w:t>]</w:t>
      </w:r>
      <w:r>
        <w:rPr>
          <w:rFonts w:ascii="Times New Roman" w:hAnsi="Times New Roman" w:eastAsia="Arial Unicode MS"/>
        </w:rPr>
        <w:t xml:space="preserve">, </w:t>
      </w:r>
    </w:p>
    <w:p w14:paraId="240AB90D">
      <w:pPr>
        <w:autoSpaceDE w:val="0"/>
        <w:adjustRightInd w:val="0"/>
        <w:spacing w:after="120"/>
        <w:ind w:left="1080" w:firstLine="720"/>
        <w:jc w:val="both"/>
        <w:rPr>
          <w:rFonts w:ascii="Times New Roman" w:hAnsi="Times New Roman"/>
        </w:rPr>
      </w:pPr>
      <w:r>
        <w:rPr>
          <w:rFonts w:ascii="Times New Roman" w:hAnsi="Times New Roman" w:eastAsia="Arial Unicode MS"/>
        </w:rPr>
        <w:t xml:space="preserve">e-mail: </w:t>
      </w:r>
      <w:r>
        <w:rPr>
          <w:rFonts w:ascii="Times New Roman" w:hAnsi="Times New Roman"/>
        </w:rPr>
        <w:fldChar w:fldCharType="begin"/>
      </w:r>
      <w:r>
        <w:rPr>
          <w:rFonts w:ascii="Times New Roman" w:hAnsi="Times New Roman"/>
        </w:rPr>
        <w:instrText xml:space="preserve">HYPERLINK "mailto:cabinet@transgaz.ro"</w:instrText>
      </w:r>
      <w:r>
        <w:rPr>
          <w:rFonts w:ascii="Times New Roman" w:hAnsi="Times New Roman"/>
        </w:rPr>
        <w:fldChar w:fldCharType="separate"/>
      </w:r>
      <w:r>
        <w:rPr>
          <w:rFonts w:ascii="Times New Roman" w:hAnsi="Times New Roman"/>
        </w:rPr>
        <w:fldChar w:fldCharType="end"/>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adresă electronică</w:t>
      </w:r>
      <w:r>
        <w:rPr>
          <w:rFonts w:ascii="Times New Roman" w:hAnsi="Times New Roman" w:eastAsia="Arial Unicode MS"/>
          <w:i/>
          <w:shd w:val="clear" w:color="auto" w:fill="D8D8D8" w:themeFill="background1" w:themeFillShade="D9"/>
        </w:rPr>
        <w:t>]</w:t>
      </w:r>
    </w:p>
    <w:p w14:paraId="527600FE">
      <w:pPr>
        <w:pStyle w:val="7"/>
        <w:tabs>
          <w:tab w:val="left" w:pos="821"/>
        </w:tabs>
        <w:kinsoku w:val="0"/>
        <w:overflowPunct w:val="0"/>
        <w:spacing w:line="276" w:lineRule="auto"/>
        <w:ind w:right="113"/>
        <w:jc w:val="both"/>
        <w:rPr>
          <w:b/>
          <w:sz w:val="22"/>
          <w:szCs w:val="22"/>
        </w:rPr>
      </w:pPr>
      <w:r>
        <w:rPr>
          <w:b/>
          <w:sz w:val="22"/>
          <w:szCs w:val="22"/>
        </w:rPr>
        <w:t>Art. 17. Dispozi</w:t>
      </w:r>
      <w:r>
        <w:rPr>
          <w:b/>
          <w:sz w:val="22"/>
          <w:szCs w:val="22"/>
          <w:lang w:val="ro-RO"/>
        </w:rPr>
        <w:t>ţii finale</w:t>
      </w:r>
    </w:p>
    <w:p w14:paraId="1410F98D">
      <w:pPr>
        <w:pStyle w:val="7"/>
        <w:tabs>
          <w:tab w:val="left" w:pos="821"/>
        </w:tabs>
        <w:kinsoku w:val="0"/>
        <w:overflowPunct w:val="0"/>
        <w:spacing w:line="276" w:lineRule="auto"/>
        <w:ind w:right="113"/>
        <w:jc w:val="both"/>
        <w:rPr>
          <w:sz w:val="22"/>
          <w:szCs w:val="22"/>
          <w:lang w:val="ro-RO"/>
        </w:rPr>
      </w:pPr>
      <w:bookmarkStart w:id="8" w:name="_Hlk62629894"/>
      <w:r>
        <w:rPr>
          <w:sz w:val="22"/>
          <w:szCs w:val="22"/>
          <w:lang w:val="ro-RO"/>
        </w:rPr>
        <w:t xml:space="preserve">17.1. Părțile prezentului contract înțeleg că datele cu caracter personal care reies din încheierea și executarea prezentului pot fi prelucrate doar în scopul aducerii la îndeplinire a obiectului contractului precum și în scopul arhivării, în conformitate cu Regulamentul  U.E. 679/2016 privind protecţia persoanelor fizice în ceea ce priveşte prelucrarea datelor cu caracter personal şi privind libera circulaţie a acestor date. </w:t>
      </w:r>
      <w:bookmarkEnd w:id="8"/>
    </w:p>
    <w:p w14:paraId="6A425190">
      <w:pPr>
        <w:pStyle w:val="7"/>
        <w:tabs>
          <w:tab w:val="left" w:pos="821"/>
        </w:tabs>
        <w:kinsoku w:val="0"/>
        <w:overflowPunct w:val="0"/>
        <w:spacing w:line="276" w:lineRule="auto"/>
        <w:ind w:right="113"/>
        <w:jc w:val="both"/>
        <w:rPr>
          <w:sz w:val="22"/>
          <w:szCs w:val="22"/>
          <w:lang w:val="ro-RO"/>
        </w:rPr>
      </w:pPr>
      <w:r>
        <w:rPr>
          <w:iCs/>
          <w:sz w:val="22"/>
          <w:szCs w:val="22"/>
        </w:rPr>
        <w:t>17.2.</w:t>
      </w:r>
      <w:r>
        <w:rPr>
          <w:i/>
          <w:sz w:val="22"/>
          <w:szCs w:val="22"/>
        </w:rPr>
        <w:t xml:space="preserve"> Contractantul</w:t>
      </w:r>
      <w:r>
        <w:rPr>
          <w:sz w:val="22"/>
          <w:szCs w:val="22"/>
        </w:rPr>
        <w:t xml:space="preserve"> declară expres că a citit cuprinsul clauzelor contractuale și declară, în mod expres, că a înțeles și că acceptă pe deplin conținutul acestora precum și efectele lor juridice.</w:t>
      </w:r>
    </w:p>
    <w:p w14:paraId="02604F48">
      <w:pPr>
        <w:pStyle w:val="22"/>
        <w:spacing w:before="0" w:after="0"/>
        <w:jc w:val="both"/>
        <w:rPr>
          <w:sz w:val="22"/>
          <w:szCs w:val="22"/>
        </w:rPr>
      </w:pPr>
    </w:p>
    <w:p w14:paraId="43CE3967">
      <w:pPr>
        <w:pStyle w:val="22"/>
        <w:spacing w:before="0" w:after="0"/>
        <w:jc w:val="both"/>
        <w:rPr>
          <w:sz w:val="22"/>
          <w:szCs w:val="22"/>
        </w:rPr>
      </w:pPr>
      <w:r>
        <w:rPr>
          <w:sz w:val="22"/>
          <w:szCs w:val="22"/>
        </w:rPr>
        <w:t xml:space="preserve">Prezentul </w:t>
      </w:r>
      <w:r>
        <w:rPr>
          <w:i/>
          <w:sz w:val="22"/>
          <w:szCs w:val="22"/>
        </w:rPr>
        <w:t>Contract</w:t>
      </w:r>
      <w:r>
        <w:rPr>
          <w:sz w:val="22"/>
          <w:szCs w:val="22"/>
        </w:rPr>
        <w:t xml:space="preserve"> reprezintă voința liberă a </w:t>
      </w:r>
      <w:r>
        <w:rPr>
          <w:i/>
          <w:sz w:val="22"/>
          <w:szCs w:val="22"/>
        </w:rPr>
        <w:t>Părților</w:t>
      </w:r>
      <w:r>
        <w:rPr>
          <w:sz w:val="22"/>
          <w:szCs w:val="22"/>
        </w:rPr>
        <w:t xml:space="preserve"> și se semnează de către acestea astfel cum au fost agreate clauzele </w:t>
      </w:r>
      <w:r>
        <w:rPr>
          <w:i/>
          <w:sz w:val="22"/>
          <w:szCs w:val="22"/>
        </w:rPr>
        <w:t>Contractului</w:t>
      </w:r>
      <w:r>
        <w:rPr>
          <w:sz w:val="22"/>
          <w:szCs w:val="22"/>
        </w:rPr>
        <w:t xml:space="preserve"> și întinderea obligațiilor asumate, orice alte înțelegeri anterioare, scrise sau verbale, fiind lipsite de valoare juridică.</w:t>
      </w:r>
    </w:p>
    <w:p w14:paraId="224FB508">
      <w:pPr>
        <w:pStyle w:val="22"/>
        <w:spacing w:before="0" w:after="0"/>
        <w:jc w:val="both"/>
        <w:rPr>
          <w:sz w:val="22"/>
          <w:szCs w:val="22"/>
        </w:rPr>
      </w:pPr>
    </w:p>
    <w:p w14:paraId="66E0B5B1">
      <w:pPr>
        <w:pStyle w:val="22"/>
        <w:spacing w:before="0" w:after="0"/>
        <w:jc w:val="both"/>
        <w:rPr>
          <w:sz w:val="22"/>
          <w:szCs w:val="22"/>
        </w:rPr>
      </w:pPr>
      <w:r>
        <w:rPr>
          <w:sz w:val="22"/>
          <w:szCs w:val="22"/>
        </w:rPr>
        <w:t xml:space="preserve">Drept pentru care, </w:t>
      </w:r>
      <w:r>
        <w:rPr>
          <w:i/>
          <w:sz w:val="22"/>
          <w:szCs w:val="22"/>
        </w:rPr>
        <w:t>Părțile</w:t>
      </w:r>
      <w:r>
        <w:rPr>
          <w:sz w:val="22"/>
          <w:szCs w:val="22"/>
        </w:rPr>
        <w:t xml:space="preserve"> au încheiat p</w:t>
      </w:r>
      <w:r>
        <w:rPr>
          <w:bCs/>
          <w:sz w:val="22"/>
          <w:szCs w:val="22"/>
        </w:rPr>
        <w:t xml:space="preserve">rezentul </w:t>
      </w:r>
      <w:r>
        <w:rPr>
          <w:b/>
          <w:bCs/>
          <w:i/>
          <w:sz w:val="22"/>
          <w:szCs w:val="22"/>
        </w:rPr>
        <w:t>Contract</w:t>
      </w:r>
      <w:r>
        <w:rPr>
          <w:bCs/>
          <w:sz w:val="22"/>
          <w:szCs w:val="22"/>
        </w:rPr>
        <w:t xml:space="preserve"> azi, </w:t>
      </w:r>
      <w:r>
        <w:rPr>
          <w:rFonts w:eastAsia="Arial Unicode MS"/>
          <w:i/>
          <w:sz w:val="22"/>
          <w:szCs w:val="22"/>
          <w:shd w:val="clear" w:color="auto" w:fill="D8D8D8" w:themeFill="background1" w:themeFillShade="D9"/>
        </w:rPr>
        <w:t>[</w:t>
      </w:r>
      <w:r>
        <w:rPr>
          <w:rFonts w:eastAsia="Arial Unicode MS"/>
          <w:b/>
          <w:i/>
          <w:sz w:val="22"/>
          <w:szCs w:val="22"/>
          <w:shd w:val="clear" w:color="auto" w:fill="D8D8D8" w:themeFill="background1" w:themeFillShade="D9"/>
        </w:rPr>
        <w:t>data încheierii Contractului</w:t>
      </w:r>
      <w:r>
        <w:rPr>
          <w:rFonts w:eastAsia="Arial Unicode MS"/>
          <w:i/>
          <w:sz w:val="22"/>
          <w:szCs w:val="22"/>
          <w:shd w:val="clear" w:color="auto" w:fill="D8D8D8" w:themeFill="background1" w:themeFillShade="D9"/>
        </w:rPr>
        <w:t>]</w:t>
      </w:r>
      <w:r>
        <w:rPr>
          <w:b/>
          <w:bCs/>
          <w:sz w:val="22"/>
          <w:szCs w:val="22"/>
        </w:rPr>
        <w:t xml:space="preserve">, </w:t>
      </w:r>
      <w:r>
        <w:rPr>
          <w:bCs/>
          <w:sz w:val="22"/>
          <w:szCs w:val="22"/>
        </w:rPr>
        <w:t xml:space="preserve">în </w:t>
      </w:r>
      <w:r>
        <w:rPr>
          <w:rFonts w:eastAsia="Arial Unicode MS"/>
          <w:i/>
          <w:sz w:val="22"/>
          <w:szCs w:val="22"/>
          <w:shd w:val="clear" w:color="auto" w:fill="D8D8D8" w:themeFill="background1" w:themeFillShade="D9"/>
        </w:rPr>
        <w:t>[</w:t>
      </w:r>
      <w:r>
        <w:rPr>
          <w:rFonts w:eastAsia="Arial Unicode MS"/>
          <w:b/>
          <w:i/>
          <w:sz w:val="22"/>
          <w:szCs w:val="22"/>
          <w:shd w:val="clear" w:color="auto" w:fill="D8D8D8" w:themeFill="background1" w:themeFillShade="D9"/>
        </w:rPr>
        <w:t>localitatea</w:t>
      </w:r>
      <w:r>
        <w:rPr>
          <w:rFonts w:eastAsia="Arial Unicode MS"/>
          <w:i/>
          <w:sz w:val="22"/>
          <w:szCs w:val="22"/>
          <w:shd w:val="clear" w:color="auto" w:fill="D8D8D8" w:themeFill="background1" w:themeFillShade="D9"/>
        </w:rPr>
        <w:t>]</w:t>
      </w:r>
      <w:r>
        <w:rPr>
          <w:rFonts w:eastAsia="Arial Unicode MS"/>
          <w:sz w:val="22"/>
          <w:szCs w:val="22"/>
        </w:rPr>
        <w:t xml:space="preserve">, în </w:t>
      </w:r>
      <w:r>
        <w:rPr>
          <w:rFonts w:eastAsia="Arial Unicode MS"/>
          <w:sz w:val="22"/>
          <w:szCs w:val="22"/>
          <w:shd w:val="clear" w:color="auto" w:fill="D8D8D8" w:themeFill="background1" w:themeFillShade="D9"/>
        </w:rPr>
        <w:t>[</w:t>
      </w:r>
      <w:r>
        <w:rPr>
          <w:rFonts w:eastAsia="Arial Unicode MS"/>
          <w:b/>
          <w:i/>
          <w:sz w:val="22"/>
          <w:szCs w:val="22"/>
          <w:shd w:val="clear" w:color="auto" w:fill="D8D8D8" w:themeFill="background1" w:themeFillShade="D9"/>
        </w:rPr>
        <w:t>număr exemplare în cifre</w:t>
      </w:r>
      <w:r>
        <w:rPr>
          <w:rFonts w:eastAsia="Arial Unicode MS"/>
          <w:i/>
          <w:sz w:val="22"/>
          <w:szCs w:val="22"/>
          <w:shd w:val="clear" w:color="auto" w:fill="D8D8D8" w:themeFill="background1" w:themeFillShade="D9"/>
        </w:rPr>
        <w:t>]</w:t>
      </w:r>
      <w:r>
        <w:rPr>
          <w:rFonts w:eastAsia="Arial Unicode MS"/>
          <w:sz w:val="22"/>
          <w:szCs w:val="22"/>
        </w:rPr>
        <w:t>(</w:t>
      </w:r>
      <w:r>
        <w:rPr>
          <w:rFonts w:eastAsia="Arial Unicode MS"/>
          <w:i/>
          <w:sz w:val="22"/>
          <w:szCs w:val="22"/>
          <w:shd w:val="clear" w:color="auto" w:fill="D8D8D8" w:themeFill="background1" w:themeFillShade="D9"/>
        </w:rPr>
        <w:t>[număr exemplare în litere]</w:t>
      </w:r>
      <w:r>
        <w:rPr>
          <w:rFonts w:eastAsia="Arial Unicode MS"/>
          <w:sz w:val="22"/>
          <w:szCs w:val="22"/>
        </w:rPr>
        <w:t>) exemplare.</w:t>
      </w:r>
    </w:p>
    <w:p w14:paraId="55A73392">
      <w:pPr>
        <w:spacing w:after="0" w:line="240" w:lineRule="auto"/>
        <w:rPr>
          <w:rFonts w:ascii="Times New Roman" w:hAnsi="Times New Roman"/>
          <w:b/>
          <w:bCs/>
        </w:rPr>
      </w:pPr>
    </w:p>
    <w:tbl>
      <w:tblPr>
        <w:tblStyle w:val="5"/>
        <w:tblW w:w="9810" w:type="dxa"/>
        <w:tblInd w:w="0" w:type="dxa"/>
        <w:tblLayout w:type="autofit"/>
        <w:tblCellMar>
          <w:top w:w="0" w:type="dxa"/>
          <w:left w:w="10" w:type="dxa"/>
          <w:bottom w:w="0" w:type="dxa"/>
          <w:right w:w="10" w:type="dxa"/>
        </w:tblCellMar>
      </w:tblPr>
      <w:tblGrid>
        <w:gridCol w:w="4950"/>
        <w:gridCol w:w="4860"/>
      </w:tblGrid>
      <w:tr w14:paraId="4056132F">
        <w:tblPrEx>
          <w:tblCellMar>
            <w:top w:w="0" w:type="dxa"/>
            <w:left w:w="10" w:type="dxa"/>
            <w:bottom w:w="0" w:type="dxa"/>
            <w:right w:w="10" w:type="dxa"/>
          </w:tblCellMar>
        </w:tblPrEx>
        <w:trPr>
          <w:trHeight w:val="557" w:hRule="atLeast"/>
        </w:trPr>
        <w:tc>
          <w:tcPr>
            <w:tcW w:w="4950" w:type="dxa"/>
            <w:shd w:val="clear" w:color="auto" w:fill="auto"/>
            <w:tcMar>
              <w:top w:w="0" w:type="dxa"/>
              <w:left w:w="108" w:type="dxa"/>
              <w:bottom w:w="0" w:type="dxa"/>
              <w:right w:w="108" w:type="dxa"/>
            </w:tcMar>
          </w:tcPr>
          <w:p w14:paraId="0A7253F0">
            <w:pPr>
              <w:spacing w:after="0" w:line="240" w:lineRule="auto"/>
              <w:rPr>
                <w:rFonts w:ascii="Times New Roman" w:hAnsi="Times New Roman"/>
                <w:b/>
                <w:bCs/>
              </w:rPr>
            </w:pPr>
            <w:r>
              <w:rPr>
                <w:rFonts w:ascii="Times New Roman" w:hAnsi="Times New Roman"/>
                <w:b/>
                <w:bCs/>
              </w:rPr>
              <w:t xml:space="preserve">Pentru </w:t>
            </w:r>
            <w:r>
              <w:rPr>
                <w:rFonts w:ascii="Times New Roman" w:hAnsi="Times New Roman"/>
                <w:b/>
                <w:bCs/>
                <w:i/>
              </w:rPr>
              <w:t>Achizitor</w:t>
            </w:r>
            <w:r>
              <w:rPr>
                <w:rFonts w:ascii="Times New Roman" w:hAnsi="Times New Roman"/>
                <w:b/>
                <w:bCs/>
              </w:rPr>
              <w:t>,</w:t>
            </w:r>
          </w:p>
        </w:tc>
        <w:tc>
          <w:tcPr>
            <w:tcW w:w="4860" w:type="dxa"/>
            <w:shd w:val="clear" w:color="auto" w:fill="auto"/>
            <w:tcMar>
              <w:top w:w="0" w:type="dxa"/>
              <w:left w:w="108" w:type="dxa"/>
              <w:bottom w:w="0" w:type="dxa"/>
              <w:right w:w="108" w:type="dxa"/>
            </w:tcMar>
          </w:tcPr>
          <w:p w14:paraId="5F0AE73E">
            <w:pPr>
              <w:spacing w:after="0" w:line="240" w:lineRule="auto"/>
              <w:rPr>
                <w:rFonts w:ascii="Times New Roman" w:hAnsi="Times New Roman"/>
                <w:b/>
                <w:bCs/>
              </w:rPr>
            </w:pPr>
            <w:r>
              <w:rPr>
                <w:rFonts w:ascii="Times New Roman" w:hAnsi="Times New Roman"/>
                <w:b/>
                <w:bCs/>
              </w:rPr>
              <w:t xml:space="preserve">Pentru </w:t>
            </w:r>
            <w:r>
              <w:rPr>
                <w:rFonts w:ascii="Times New Roman" w:hAnsi="Times New Roman"/>
                <w:b/>
                <w:bCs/>
                <w:i/>
              </w:rPr>
              <w:t>Prestator</w:t>
            </w:r>
            <w:r>
              <w:rPr>
                <w:rFonts w:ascii="Times New Roman" w:hAnsi="Times New Roman"/>
                <w:b/>
                <w:bCs/>
              </w:rPr>
              <w:t>,</w:t>
            </w:r>
          </w:p>
        </w:tc>
      </w:tr>
      <w:tr w14:paraId="01B72AC3">
        <w:tblPrEx>
          <w:tblCellMar>
            <w:top w:w="0" w:type="dxa"/>
            <w:left w:w="10" w:type="dxa"/>
            <w:bottom w:w="0" w:type="dxa"/>
            <w:right w:w="10" w:type="dxa"/>
          </w:tblCellMar>
        </w:tblPrEx>
        <w:trPr>
          <w:trHeight w:val="552" w:hRule="atLeast"/>
        </w:trPr>
        <w:tc>
          <w:tcPr>
            <w:tcW w:w="4950" w:type="dxa"/>
            <w:shd w:val="clear" w:color="auto" w:fill="auto"/>
            <w:tcMar>
              <w:top w:w="0" w:type="dxa"/>
              <w:left w:w="108" w:type="dxa"/>
              <w:bottom w:w="0" w:type="dxa"/>
              <w:right w:w="108" w:type="dxa"/>
            </w:tcMar>
          </w:tcPr>
          <w:p w14:paraId="412ACDDD">
            <w:pPr>
              <w:spacing w:after="0" w:line="240" w:lineRule="auto"/>
              <w:rPr>
                <w:rFonts w:ascii="Times New Roman" w:hAnsi="Times New Roman"/>
              </w:rPr>
            </w:pPr>
            <w:r>
              <w:rPr>
                <w:rFonts w:ascii="Times New Roman" w:hAnsi="Times New Roman" w:eastAsia="Arial Unicode MS"/>
                <w:i/>
                <w:shd w:val="clear" w:color="auto" w:fill="D3D3D3"/>
              </w:rPr>
              <w:t>[Beneficiar]</w:t>
            </w:r>
          </w:p>
        </w:tc>
        <w:tc>
          <w:tcPr>
            <w:tcW w:w="4860" w:type="dxa"/>
            <w:shd w:val="clear" w:color="auto" w:fill="auto"/>
            <w:tcMar>
              <w:top w:w="0" w:type="dxa"/>
              <w:left w:w="108" w:type="dxa"/>
              <w:bottom w:w="0" w:type="dxa"/>
              <w:right w:w="108" w:type="dxa"/>
            </w:tcMar>
          </w:tcPr>
          <w:p w14:paraId="22285E52">
            <w:pPr>
              <w:spacing w:after="0" w:line="240" w:lineRule="auto"/>
              <w:rPr>
                <w:rFonts w:ascii="Times New Roman" w:hAnsi="Times New Roman"/>
              </w:rPr>
            </w:pPr>
            <w:r>
              <w:rPr>
                <w:rFonts w:ascii="Times New Roman" w:hAnsi="Times New Roman" w:eastAsia="Arial Unicode MS"/>
                <w:i/>
                <w:shd w:val="clear" w:color="auto" w:fill="D3D3D3"/>
              </w:rPr>
              <w:t>[Prestatorul]</w:t>
            </w:r>
          </w:p>
        </w:tc>
      </w:tr>
      <w:tr w14:paraId="7D297734">
        <w:tblPrEx>
          <w:tblCellMar>
            <w:top w:w="0" w:type="dxa"/>
            <w:left w:w="10" w:type="dxa"/>
            <w:bottom w:w="0" w:type="dxa"/>
            <w:right w:w="10" w:type="dxa"/>
          </w:tblCellMar>
        </w:tblPrEx>
        <w:trPr>
          <w:trHeight w:val="574" w:hRule="atLeast"/>
        </w:trPr>
        <w:tc>
          <w:tcPr>
            <w:tcW w:w="4950" w:type="dxa"/>
            <w:shd w:val="clear" w:color="auto" w:fill="auto"/>
            <w:tcMar>
              <w:top w:w="0" w:type="dxa"/>
              <w:left w:w="108" w:type="dxa"/>
              <w:bottom w:w="0" w:type="dxa"/>
              <w:right w:w="108" w:type="dxa"/>
            </w:tcMar>
          </w:tcPr>
          <w:p w14:paraId="6AF02C71">
            <w:pPr>
              <w:spacing w:after="0" w:line="240" w:lineRule="auto"/>
              <w:rPr>
                <w:rFonts w:ascii="Times New Roman" w:hAnsi="Times New Roman"/>
              </w:rPr>
            </w:pPr>
            <w:r>
              <w:rPr>
                <w:rFonts w:ascii="Times New Roman" w:hAnsi="Times New Roman" w:eastAsia="Arial Unicode MS"/>
                <w:i/>
                <w:shd w:val="clear" w:color="auto" w:fill="D3D3D3"/>
              </w:rPr>
              <w:t>[numele și prenumele reprezentantului legal]</w:t>
            </w:r>
          </w:p>
        </w:tc>
        <w:tc>
          <w:tcPr>
            <w:tcW w:w="4860" w:type="dxa"/>
            <w:shd w:val="clear" w:color="auto" w:fill="auto"/>
            <w:tcMar>
              <w:top w:w="0" w:type="dxa"/>
              <w:left w:w="108" w:type="dxa"/>
              <w:bottom w:w="0" w:type="dxa"/>
              <w:right w:w="108" w:type="dxa"/>
            </w:tcMar>
          </w:tcPr>
          <w:p w14:paraId="1AE5CE56">
            <w:pPr>
              <w:spacing w:after="0" w:line="240" w:lineRule="auto"/>
              <w:rPr>
                <w:rFonts w:ascii="Times New Roman" w:hAnsi="Times New Roman"/>
              </w:rPr>
            </w:pPr>
            <w:r>
              <w:rPr>
                <w:rFonts w:ascii="Times New Roman" w:hAnsi="Times New Roman" w:eastAsia="Arial Unicode MS"/>
                <w:i/>
                <w:shd w:val="clear" w:color="auto" w:fill="D3D3D3"/>
              </w:rPr>
              <w:t>[numele și prenumele reprezentantului legal al Prestatorului]</w:t>
            </w:r>
          </w:p>
        </w:tc>
      </w:tr>
      <w:tr w14:paraId="2E55B753">
        <w:tblPrEx>
          <w:tblCellMar>
            <w:top w:w="0" w:type="dxa"/>
            <w:left w:w="10" w:type="dxa"/>
            <w:bottom w:w="0" w:type="dxa"/>
            <w:right w:w="10" w:type="dxa"/>
          </w:tblCellMar>
        </w:tblPrEx>
        <w:trPr>
          <w:trHeight w:val="553" w:hRule="atLeast"/>
        </w:trPr>
        <w:tc>
          <w:tcPr>
            <w:tcW w:w="4950" w:type="dxa"/>
            <w:shd w:val="clear" w:color="auto" w:fill="auto"/>
            <w:tcMar>
              <w:top w:w="0" w:type="dxa"/>
              <w:left w:w="108" w:type="dxa"/>
              <w:bottom w:w="0" w:type="dxa"/>
              <w:right w:w="108" w:type="dxa"/>
            </w:tcMar>
          </w:tcPr>
          <w:p w14:paraId="3ACF0E69">
            <w:pPr>
              <w:spacing w:after="0" w:line="240" w:lineRule="auto"/>
              <w:rPr>
                <w:rFonts w:ascii="Times New Roman" w:hAnsi="Times New Roman"/>
              </w:rPr>
            </w:pPr>
            <w:r>
              <w:rPr>
                <w:rFonts w:ascii="Times New Roman" w:hAnsi="Times New Roman" w:eastAsia="Arial Unicode MS"/>
                <w:i/>
                <w:shd w:val="clear" w:color="auto" w:fill="D3D3D3"/>
              </w:rPr>
              <w:t>[funcția reprezentantului legal]</w:t>
            </w:r>
          </w:p>
        </w:tc>
        <w:tc>
          <w:tcPr>
            <w:tcW w:w="4860" w:type="dxa"/>
            <w:shd w:val="clear" w:color="auto" w:fill="auto"/>
            <w:tcMar>
              <w:top w:w="0" w:type="dxa"/>
              <w:left w:w="108" w:type="dxa"/>
              <w:bottom w:w="0" w:type="dxa"/>
              <w:right w:w="108" w:type="dxa"/>
            </w:tcMar>
          </w:tcPr>
          <w:p w14:paraId="3468AA30">
            <w:pPr>
              <w:spacing w:after="0" w:line="240" w:lineRule="auto"/>
              <w:rPr>
                <w:rFonts w:ascii="Times New Roman" w:hAnsi="Times New Roman"/>
              </w:rPr>
            </w:pPr>
            <w:r>
              <w:rPr>
                <w:rFonts w:ascii="Times New Roman" w:hAnsi="Times New Roman" w:eastAsia="Arial Unicode MS"/>
                <w:i/>
                <w:shd w:val="clear" w:color="auto" w:fill="D3D3D3"/>
              </w:rPr>
              <w:t>[funcția reprezentantului legal al Prestatorului]</w:t>
            </w:r>
          </w:p>
        </w:tc>
      </w:tr>
      <w:tr w14:paraId="0566EA95">
        <w:tblPrEx>
          <w:tblCellMar>
            <w:top w:w="0" w:type="dxa"/>
            <w:left w:w="10" w:type="dxa"/>
            <w:bottom w:w="0" w:type="dxa"/>
            <w:right w:w="10" w:type="dxa"/>
          </w:tblCellMar>
        </w:tblPrEx>
        <w:trPr>
          <w:trHeight w:val="547" w:hRule="atLeast"/>
        </w:trPr>
        <w:tc>
          <w:tcPr>
            <w:tcW w:w="4950" w:type="dxa"/>
            <w:shd w:val="clear" w:color="auto" w:fill="auto"/>
            <w:tcMar>
              <w:top w:w="0" w:type="dxa"/>
              <w:left w:w="108" w:type="dxa"/>
              <w:bottom w:w="0" w:type="dxa"/>
              <w:right w:w="108" w:type="dxa"/>
            </w:tcMar>
          </w:tcPr>
          <w:p w14:paraId="2966B45C">
            <w:pPr>
              <w:spacing w:after="0" w:line="240" w:lineRule="auto"/>
              <w:rPr>
                <w:rFonts w:ascii="Times New Roman" w:hAnsi="Times New Roman"/>
              </w:rPr>
            </w:pPr>
            <w:r>
              <w:rPr>
                <w:rFonts w:ascii="Times New Roman" w:hAnsi="Times New Roman" w:eastAsia="Arial Unicode MS"/>
                <w:i/>
                <w:shd w:val="clear" w:color="auto" w:fill="D3D3D3"/>
              </w:rPr>
              <w:t>[semnătura reprezentantului legal]</w:t>
            </w:r>
          </w:p>
        </w:tc>
        <w:tc>
          <w:tcPr>
            <w:tcW w:w="4860" w:type="dxa"/>
            <w:shd w:val="clear" w:color="auto" w:fill="auto"/>
            <w:tcMar>
              <w:top w:w="0" w:type="dxa"/>
              <w:left w:w="108" w:type="dxa"/>
              <w:bottom w:w="0" w:type="dxa"/>
              <w:right w:w="108" w:type="dxa"/>
            </w:tcMar>
          </w:tcPr>
          <w:p w14:paraId="6421F2A7">
            <w:pPr>
              <w:spacing w:after="0" w:line="240" w:lineRule="auto"/>
              <w:rPr>
                <w:rFonts w:ascii="Times New Roman" w:hAnsi="Times New Roman"/>
              </w:rPr>
            </w:pPr>
            <w:r>
              <w:rPr>
                <w:rFonts w:ascii="Times New Roman" w:hAnsi="Times New Roman" w:eastAsia="Arial Unicode MS"/>
                <w:i/>
                <w:shd w:val="clear" w:color="auto" w:fill="D3D3D3"/>
              </w:rPr>
              <w:t>[semnătura reprezentantului legal al Prestatorului]</w:t>
            </w:r>
          </w:p>
        </w:tc>
      </w:tr>
      <w:tr w14:paraId="541C41A1">
        <w:tblPrEx>
          <w:tblCellMar>
            <w:top w:w="0" w:type="dxa"/>
            <w:left w:w="10" w:type="dxa"/>
            <w:bottom w:w="0" w:type="dxa"/>
            <w:right w:w="10" w:type="dxa"/>
          </w:tblCellMar>
        </w:tblPrEx>
        <w:trPr>
          <w:trHeight w:val="555" w:hRule="atLeast"/>
        </w:trPr>
        <w:tc>
          <w:tcPr>
            <w:tcW w:w="4950" w:type="dxa"/>
            <w:shd w:val="clear" w:color="auto" w:fill="D8D8D8" w:themeFill="background1" w:themeFillShade="D9"/>
            <w:tcMar>
              <w:top w:w="0" w:type="dxa"/>
              <w:left w:w="108" w:type="dxa"/>
              <w:bottom w:w="0" w:type="dxa"/>
              <w:right w:w="108" w:type="dxa"/>
            </w:tcMar>
          </w:tcPr>
          <w:p w14:paraId="15120329">
            <w:pPr>
              <w:rPr>
                <w:rFonts w:ascii="Times New Roman" w:hAnsi="Times New Roman"/>
              </w:rPr>
            </w:pPr>
          </w:p>
        </w:tc>
        <w:tc>
          <w:tcPr>
            <w:tcW w:w="4860" w:type="dxa"/>
            <w:shd w:val="clear" w:color="auto" w:fill="D8D8D8" w:themeFill="background1" w:themeFillShade="D9"/>
            <w:tcMar>
              <w:top w:w="0" w:type="dxa"/>
              <w:left w:w="108" w:type="dxa"/>
              <w:bottom w:w="0" w:type="dxa"/>
              <w:right w:w="108" w:type="dxa"/>
            </w:tcMar>
          </w:tcPr>
          <w:p w14:paraId="6F1001A6">
            <w:pPr>
              <w:rPr>
                <w:rFonts w:ascii="Times New Roman" w:hAnsi="Times New Roman"/>
              </w:rPr>
            </w:pPr>
          </w:p>
        </w:tc>
      </w:tr>
    </w:tbl>
    <w:p w14:paraId="588E51AC">
      <w:pPr>
        <w:spacing w:after="0" w:line="240" w:lineRule="auto"/>
        <w:rPr>
          <w:rFonts w:ascii="Times New Roman" w:hAnsi="Times New Roman"/>
        </w:rPr>
      </w:pPr>
      <w:r>
        <w:rPr>
          <w:rFonts w:ascii="Times New Roman" w:hAnsi="Times New Roman"/>
          <w:i/>
          <w:shd w:val="clear" w:color="auto" w:fill="D8D8D8" w:themeFill="background1" w:themeFillShade="D9"/>
        </w:rPr>
        <w:t>[Introduceți informații pentru toți reprezentanții care trebuie să semneze Contractul, conform regulamentelor și procedurilor interne ale Părților.]</w:t>
      </w:r>
    </w:p>
    <w:sectPr>
      <w:headerReference r:id="rId5" w:type="first"/>
      <w:pgSz w:w="12240" w:h="15840"/>
      <w:pgMar w:top="720" w:right="900" w:bottom="450" w:left="1620" w:header="720" w:footer="720" w:gutter="0"/>
      <w:pgNumType w:start="1"/>
      <w:cols w:space="720" w:num="1"/>
      <w:titlePg/>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 w:name="Bookman Old Style">
    <w:panose1 w:val="02050604050505020204"/>
    <w:charset w:val="00"/>
    <w:family w:val="auto"/>
    <w:pitch w:val="default"/>
    <w:sig w:usb0="00000287" w:usb1="00000000" w:usb2="00000000" w:usb3="00000000" w:csb0="2000009F" w:csb1="DFD7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2236F">
    <w:pPr>
      <w:pStyle w:val="12"/>
    </w:pPr>
    <w:r>
      <w:rPr>
        <w:lang w:val="en-US" w:eastAsia="en-US"/>
      </w:rPr>
      <w:drawing>
        <wp:inline distT="0" distB="0" distL="0" distR="0">
          <wp:extent cx="6172200" cy="464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stretch>
                    <a:fillRect/>
                  </a:stretch>
                </pic:blipFill>
                <pic:spPr>
                  <a:xfrm>
                    <a:off x="0" y="0"/>
                    <a:ext cx="6172200" cy="46492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243FF"/>
    <w:multiLevelType w:val="singleLevel"/>
    <w:tmpl w:val="94C243FF"/>
    <w:lvl w:ilvl="0" w:tentative="0">
      <w:start w:val="1"/>
      <w:numFmt w:val="lowerLetter"/>
      <w:suff w:val="space"/>
      <w:lvlText w:val="%1."/>
      <w:lvlJc w:val="left"/>
    </w:lvl>
  </w:abstractNum>
  <w:abstractNum w:abstractNumId="1">
    <w:nsid w:val="0A1870CA"/>
    <w:multiLevelType w:val="multilevel"/>
    <w:tmpl w:val="0A1870CA"/>
    <w:lvl w:ilvl="0" w:tentative="0">
      <w:start w:val="1"/>
      <w:numFmt w:val="decimal"/>
      <w:lvlText w:val="Art. %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8ED7F0B"/>
    <w:multiLevelType w:val="multilevel"/>
    <w:tmpl w:val="18ED7F0B"/>
    <w:lvl w:ilvl="0" w:tentative="0">
      <w:start w:val="1"/>
      <w:numFmt w:val="lowerLetter"/>
      <w:lvlText w:val="%1."/>
      <w:lvlJc w:val="left"/>
      <w:pPr>
        <w:ind w:left="720" w:hanging="360"/>
      </w:p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DE91D5F"/>
    <w:multiLevelType w:val="multilevel"/>
    <w:tmpl w:val="1DE91D5F"/>
    <w:lvl w:ilvl="0" w:tentative="0">
      <w:start w:val="1"/>
      <w:numFmt w:val="lowerLetter"/>
      <w:lvlText w:val="%1."/>
      <w:lvlJc w:val="left"/>
      <w:pPr>
        <w:ind w:left="720" w:hanging="360"/>
      </w:p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5ED3275"/>
    <w:multiLevelType w:val="multilevel"/>
    <w:tmpl w:val="25ED3275"/>
    <w:lvl w:ilvl="0" w:tentative="0">
      <w:start w:val="1"/>
      <w:numFmt w:val="lowerLetter"/>
      <w:lvlText w:val="%1."/>
      <w:lvlJc w:val="left"/>
      <w:pPr>
        <w:ind w:left="720" w:hanging="360"/>
      </w:p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0BF5588"/>
    <w:multiLevelType w:val="multilevel"/>
    <w:tmpl w:val="30BF5588"/>
    <w:lvl w:ilvl="0" w:tentative="0">
      <w:start w:val="1"/>
      <w:numFmt w:val="lowerLetter"/>
      <w:lvlText w:val="%1."/>
      <w:lvlJc w:val="left"/>
      <w:pPr>
        <w:ind w:left="1440" w:hanging="360"/>
      </w:pPr>
    </w:lvl>
    <w:lvl w:ilvl="1" w:tentative="0">
      <w:start w:val="1"/>
      <w:numFmt w:val="decimal"/>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33D64577"/>
    <w:multiLevelType w:val="multilevel"/>
    <w:tmpl w:val="33D64577"/>
    <w:lvl w:ilvl="0" w:tentative="0">
      <w:start w:val="1"/>
      <w:numFmt w:val="lowerRoman"/>
      <w:lvlText w:val="%1."/>
      <w:lvlJc w:val="right"/>
      <w:pPr>
        <w:ind w:left="720" w:hanging="360"/>
      </w:pPr>
    </w:lvl>
    <w:lvl w:ilvl="1" w:tentative="0">
      <w:start w:val="1"/>
      <w:numFmt w:val="lowerRoman"/>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44757C5"/>
    <w:multiLevelType w:val="multilevel"/>
    <w:tmpl w:val="344757C5"/>
    <w:lvl w:ilvl="0" w:tentative="0">
      <w:start w:val="1"/>
      <w:numFmt w:val="lowerLetter"/>
      <w:lvlText w:val="%1."/>
      <w:lvlJc w:val="left"/>
      <w:pPr>
        <w:ind w:left="720" w:hanging="360"/>
      </w:p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97C0438"/>
    <w:multiLevelType w:val="multilevel"/>
    <w:tmpl w:val="397C0438"/>
    <w:lvl w:ilvl="0" w:tentative="0">
      <w:start w:val="1"/>
      <w:numFmt w:val="lowerLetter"/>
      <w:lvlText w:val="%1."/>
      <w:lvlJc w:val="left"/>
      <w:pPr>
        <w:ind w:left="720" w:hanging="360"/>
      </w:p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A387DBB"/>
    <w:multiLevelType w:val="multilevel"/>
    <w:tmpl w:val="4A387DBB"/>
    <w:lvl w:ilvl="0" w:tentative="0">
      <w:start w:val="1"/>
      <w:numFmt w:val="lowerLetter"/>
      <w:lvlText w:val="%1."/>
      <w:lvlJc w:val="left"/>
      <w:pPr>
        <w:ind w:left="720" w:hanging="360"/>
      </w:p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B0C4F70"/>
    <w:multiLevelType w:val="multilevel"/>
    <w:tmpl w:val="4B0C4F70"/>
    <w:lvl w:ilvl="0" w:tentative="0">
      <w:start w:val="0"/>
      <w:numFmt w:val="bullet"/>
      <w:lvlText w:val="-"/>
      <w:lvlJc w:val="left"/>
      <w:pPr>
        <w:ind w:left="1637" w:hanging="360"/>
      </w:pPr>
      <w:rPr>
        <w:rFonts w:ascii="Arial" w:hAnsi="Arial" w:eastAsia="Times New Roman" w:cs="Arial"/>
      </w:rPr>
    </w:lvl>
    <w:lvl w:ilvl="1" w:tentative="0">
      <w:start w:val="0"/>
      <w:numFmt w:val="bullet"/>
      <w:lvlText w:val="o"/>
      <w:lvlJc w:val="left"/>
      <w:pPr>
        <w:ind w:left="2357" w:hanging="360"/>
      </w:pPr>
      <w:rPr>
        <w:rFonts w:ascii="Courier New" w:hAnsi="Courier New" w:cs="Courier New"/>
      </w:rPr>
    </w:lvl>
    <w:lvl w:ilvl="2" w:tentative="0">
      <w:start w:val="0"/>
      <w:numFmt w:val="bullet"/>
      <w:lvlText w:val=""/>
      <w:lvlJc w:val="left"/>
      <w:pPr>
        <w:ind w:left="3077" w:hanging="360"/>
      </w:pPr>
      <w:rPr>
        <w:rFonts w:ascii="Wingdings" w:hAnsi="Wingdings"/>
      </w:rPr>
    </w:lvl>
    <w:lvl w:ilvl="3" w:tentative="0">
      <w:start w:val="0"/>
      <w:numFmt w:val="bullet"/>
      <w:lvlText w:val=""/>
      <w:lvlJc w:val="left"/>
      <w:pPr>
        <w:ind w:left="3797" w:hanging="360"/>
      </w:pPr>
      <w:rPr>
        <w:rFonts w:ascii="Symbol" w:hAnsi="Symbol"/>
      </w:rPr>
    </w:lvl>
    <w:lvl w:ilvl="4" w:tentative="0">
      <w:start w:val="0"/>
      <w:numFmt w:val="bullet"/>
      <w:lvlText w:val="o"/>
      <w:lvlJc w:val="left"/>
      <w:pPr>
        <w:ind w:left="4517" w:hanging="360"/>
      </w:pPr>
      <w:rPr>
        <w:rFonts w:ascii="Courier New" w:hAnsi="Courier New" w:cs="Courier New"/>
      </w:rPr>
    </w:lvl>
    <w:lvl w:ilvl="5" w:tentative="0">
      <w:start w:val="0"/>
      <w:numFmt w:val="bullet"/>
      <w:lvlText w:val=""/>
      <w:lvlJc w:val="left"/>
      <w:pPr>
        <w:ind w:left="5237" w:hanging="360"/>
      </w:pPr>
      <w:rPr>
        <w:rFonts w:ascii="Wingdings" w:hAnsi="Wingdings"/>
      </w:rPr>
    </w:lvl>
    <w:lvl w:ilvl="6" w:tentative="0">
      <w:start w:val="0"/>
      <w:numFmt w:val="bullet"/>
      <w:lvlText w:val=""/>
      <w:lvlJc w:val="left"/>
      <w:pPr>
        <w:ind w:left="5957" w:hanging="360"/>
      </w:pPr>
      <w:rPr>
        <w:rFonts w:ascii="Symbol" w:hAnsi="Symbol"/>
      </w:rPr>
    </w:lvl>
    <w:lvl w:ilvl="7" w:tentative="0">
      <w:start w:val="0"/>
      <w:numFmt w:val="bullet"/>
      <w:lvlText w:val="o"/>
      <w:lvlJc w:val="left"/>
      <w:pPr>
        <w:ind w:left="6677" w:hanging="360"/>
      </w:pPr>
      <w:rPr>
        <w:rFonts w:ascii="Courier New" w:hAnsi="Courier New" w:cs="Courier New"/>
      </w:rPr>
    </w:lvl>
    <w:lvl w:ilvl="8" w:tentative="0">
      <w:start w:val="0"/>
      <w:numFmt w:val="bullet"/>
      <w:lvlText w:val=""/>
      <w:lvlJc w:val="left"/>
      <w:pPr>
        <w:ind w:left="7397" w:hanging="360"/>
      </w:pPr>
      <w:rPr>
        <w:rFonts w:ascii="Wingdings" w:hAnsi="Wingdings"/>
      </w:rPr>
    </w:lvl>
  </w:abstractNum>
  <w:abstractNum w:abstractNumId="11">
    <w:nsid w:val="4C4413CA"/>
    <w:multiLevelType w:val="multilevel"/>
    <w:tmpl w:val="4C4413CA"/>
    <w:lvl w:ilvl="0" w:tentative="0">
      <w:start w:val="1"/>
      <w:numFmt w:val="lowerLetter"/>
      <w:lvlText w:val="%1."/>
      <w:lvlJc w:val="left"/>
      <w:pPr>
        <w:ind w:left="720" w:hanging="360"/>
      </w:pPr>
      <w:rPr>
        <w:rFonts w:hint="default"/>
        <w:b w:val="0"/>
        <w:bCs w:val="0"/>
        <w:color w:val="auto"/>
      </w:r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FE37BFA"/>
    <w:multiLevelType w:val="multilevel"/>
    <w:tmpl w:val="4FE37BFA"/>
    <w:lvl w:ilvl="0" w:tentative="0">
      <w:start w:val="1"/>
      <w:numFmt w:val="lowerLetter"/>
      <w:lvlText w:val="%1."/>
      <w:lvlJc w:val="left"/>
      <w:pPr>
        <w:ind w:left="720" w:hanging="360"/>
      </w:p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EB80C7F"/>
    <w:multiLevelType w:val="multilevel"/>
    <w:tmpl w:val="5EB80C7F"/>
    <w:lvl w:ilvl="0" w:tentative="0">
      <w:start w:val="1"/>
      <w:numFmt w:val="lowerLetter"/>
      <w:lvlText w:val="%1."/>
      <w:lvlJc w:val="left"/>
      <w:pPr>
        <w:ind w:left="720" w:hanging="360"/>
      </w:p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22E4E79"/>
    <w:multiLevelType w:val="multilevel"/>
    <w:tmpl w:val="622E4E79"/>
    <w:lvl w:ilvl="0" w:tentative="0">
      <w:start w:val="1"/>
      <w:numFmt w:val="decimal"/>
      <w:lvlText w:val="Art. %1."/>
      <w:lvlJc w:val="left"/>
      <w:pPr>
        <w:ind w:left="36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4"/>
  </w:num>
  <w:num w:numId="2">
    <w:abstractNumId w:val="5"/>
  </w:num>
  <w:num w:numId="3">
    <w:abstractNumId w:val="10"/>
  </w:num>
  <w:num w:numId="4">
    <w:abstractNumId w:val="11"/>
  </w:num>
  <w:num w:numId="5">
    <w:abstractNumId w:val="13"/>
  </w:num>
  <w:num w:numId="6">
    <w:abstractNumId w:val="0"/>
  </w:num>
  <w:num w:numId="7">
    <w:abstractNumId w:val="3"/>
  </w:num>
  <w:num w:numId="8">
    <w:abstractNumId w:val="9"/>
  </w:num>
  <w:num w:numId="9">
    <w:abstractNumId w:val="2"/>
  </w:num>
  <w:num w:numId="10">
    <w:abstractNumId w:val="6"/>
  </w:num>
  <w:num w:numId="11">
    <w:abstractNumId w:val="4"/>
  </w:num>
  <w:num w:numId="12">
    <w:abstractNumId w:val="7"/>
  </w:num>
  <w:num w:numId="13">
    <w:abstractNumId w:val="1"/>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xNbI0NjI0NjU0NzRV0lEKTi0uzszPAykwrAUAQUf09iwAAAA="/>
  </w:docVars>
  <w:rsids>
    <w:rsidRoot w:val="00733031"/>
    <w:rsid w:val="00003343"/>
    <w:rsid w:val="0002047E"/>
    <w:rsid w:val="00025B33"/>
    <w:rsid w:val="00033ACD"/>
    <w:rsid w:val="00040D0D"/>
    <w:rsid w:val="000515DF"/>
    <w:rsid w:val="00062A2B"/>
    <w:rsid w:val="000631D3"/>
    <w:rsid w:val="00065684"/>
    <w:rsid w:val="000677EA"/>
    <w:rsid w:val="00067BA5"/>
    <w:rsid w:val="00070F0E"/>
    <w:rsid w:val="00090628"/>
    <w:rsid w:val="000A68F0"/>
    <w:rsid w:val="000B0BE6"/>
    <w:rsid w:val="000B6956"/>
    <w:rsid w:val="000B75CC"/>
    <w:rsid w:val="000E002F"/>
    <w:rsid w:val="000E2A61"/>
    <w:rsid w:val="000E4EB7"/>
    <w:rsid w:val="00106043"/>
    <w:rsid w:val="00110762"/>
    <w:rsid w:val="00113EDC"/>
    <w:rsid w:val="0011709A"/>
    <w:rsid w:val="00123A0A"/>
    <w:rsid w:val="001248B4"/>
    <w:rsid w:val="00132CF3"/>
    <w:rsid w:val="0015220C"/>
    <w:rsid w:val="00155D24"/>
    <w:rsid w:val="001600F8"/>
    <w:rsid w:val="00162683"/>
    <w:rsid w:val="00171980"/>
    <w:rsid w:val="00192C46"/>
    <w:rsid w:val="0019342A"/>
    <w:rsid w:val="00196DEA"/>
    <w:rsid w:val="001970CB"/>
    <w:rsid w:val="001B331E"/>
    <w:rsid w:val="001B49D3"/>
    <w:rsid w:val="001F608A"/>
    <w:rsid w:val="00202360"/>
    <w:rsid w:val="00215F5F"/>
    <w:rsid w:val="00220258"/>
    <w:rsid w:val="00232445"/>
    <w:rsid w:val="0023331E"/>
    <w:rsid w:val="0024050E"/>
    <w:rsid w:val="002463E1"/>
    <w:rsid w:val="002509D9"/>
    <w:rsid w:val="00253D2D"/>
    <w:rsid w:val="00256F2F"/>
    <w:rsid w:val="0026768A"/>
    <w:rsid w:val="002808ED"/>
    <w:rsid w:val="00290711"/>
    <w:rsid w:val="00294303"/>
    <w:rsid w:val="002A62C7"/>
    <w:rsid w:val="002B1E2C"/>
    <w:rsid w:val="002B70D5"/>
    <w:rsid w:val="002C01F5"/>
    <w:rsid w:val="002C58A3"/>
    <w:rsid w:val="002C713D"/>
    <w:rsid w:val="002E0ADE"/>
    <w:rsid w:val="002E2FD7"/>
    <w:rsid w:val="002F2832"/>
    <w:rsid w:val="00303034"/>
    <w:rsid w:val="003036F1"/>
    <w:rsid w:val="00304D8A"/>
    <w:rsid w:val="003069FB"/>
    <w:rsid w:val="00311024"/>
    <w:rsid w:val="00322049"/>
    <w:rsid w:val="0033155A"/>
    <w:rsid w:val="00334157"/>
    <w:rsid w:val="00354D6F"/>
    <w:rsid w:val="00361976"/>
    <w:rsid w:val="00364F68"/>
    <w:rsid w:val="0037220D"/>
    <w:rsid w:val="00376D84"/>
    <w:rsid w:val="00383DFE"/>
    <w:rsid w:val="003860A6"/>
    <w:rsid w:val="003929A7"/>
    <w:rsid w:val="00392E6E"/>
    <w:rsid w:val="003972A6"/>
    <w:rsid w:val="003A633E"/>
    <w:rsid w:val="003A770E"/>
    <w:rsid w:val="003B6FF5"/>
    <w:rsid w:val="003C4959"/>
    <w:rsid w:val="003D47A3"/>
    <w:rsid w:val="003E024D"/>
    <w:rsid w:val="003E4A4A"/>
    <w:rsid w:val="003F26C1"/>
    <w:rsid w:val="003F3D48"/>
    <w:rsid w:val="003F5D26"/>
    <w:rsid w:val="00405122"/>
    <w:rsid w:val="00411765"/>
    <w:rsid w:val="004121BC"/>
    <w:rsid w:val="00425DD9"/>
    <w:rsid w:val="00447D20"/>
    <w:rsid w:val="00456383"/>
    <w:rsid w:val="004563C7"/>
    <w:rsid w:val="00473C82"/>
    <w:rsid w:val="00474F37"/>
    <w:rsid w:val="004858DC"/>
    <w:rsid w:val="00491204"/>
    <w:rsid w:val="00491488"/>
    <w:rsid w:val="004B31C6"/>
    <w:rsid w:val="004C3C82"/>
    <w:rsid w:val="004D0952"/>
    <w:rsid w:val="004D2510"/>
    <w:rsid w:val="004D4B59"/>
    <w:rsid w:val="004D543B"/>
    <w:rsid w:val="005056A4"/>
    <w:rsid w:val="005107C4"/>
    <w:rsid w:val="005107C7"/>
    <w:rsid w:val="0052232E"/>
    <w:rsid w:val="0052551E"/>
    <w:rsid w:val="00525E99"/>
    <w:rsid w:val="005278F8"/>
    <w:rsid w:val="005306EC"/>
    <w:rsid w:val="00545FF4"/>
    <w:rsid w:val="00553CE9"/>
    <w:rsid w:val="0056170D"/>
    <w:rsid w:val="0056293E"/>
    <w:rsid w:val="005740AF"/>
    <w:rsid w:val="005749AB"/>
    <w:rsid w:val="00586A56"/>
    <w:rsid w:val="005A3F1A"/>
    <w:rsid w:val="005A7CF5"/>
    <w:rsid w:val="005B785D"/>
    <w:rsid w:val="005C5BFE"/>
    <w:rsid w:val="005E05A0"/>
    <w:rsid w:val="005F6CE7"/>
    <w:rsid w:val="005F7E03"/>
    <w:rsid w:val="00611586"/>
    <w:rsid w:val="006139B9"/>
    <w:rsid w:val="006241AB"/>
    <w:rsid w:val="006266A4"/>
    <w:rsid w:val="00631E60"/>
    <w:rsid w:val="0063446F"/>
    <w:rsid w:val="006373B1"/>
    <w:rsid w:val="0065682C"/>
    <w:rsid w:val="0066233C"/>
    <w:rsid w:val="006713B7"/>
    <w:rsid w:val="00675005"/>
    <w:rsid w:val="0068399C"/>
    <w:rsid w:val="00690CC5"/>
    <w:rsid w:val="006B14B4"/>
    <w:rsid w:val="006C1D86"/>
    <w:rsid w:val="006C507F"/>
    <w:rsid w:val="006D2270"/>
    <w:rsid w:val="006F585C"/>
    <w:rsid w:val="00703677"/>
    <w:rsid w:val="00703ECD"/>
    <w:rsid w:val="0070615C"/>
    <w:rsid w:val="00724360"/>
    <w:rsid w:val="00725403"/>
    <w:rsid w:val="00727C7E"/>
    <w:rsid w:val="00730BB3"/>
    <w:rsid w:val="00731397"/>
    <w:rsid w:val="00733031"/>
    <w:rsid w:val="00744E77"/>
    <w:rsid w:val="007464DF"/>
    <w:rsid w:val="00754A56"/>
    <w:rsid w:val="00756D31"/>
    <w:rsid w:val="00761177"/>
    <w:rsid w:val="00765B68"/>
    <w:rsid w:val="00785A25"/>
    <w:rsid w:val="00786BB4"/>
    <w:rsid w:val="007A0386"/>
    <w:rsid w:val="007A25B4"/>
    <w:rsid w:val="007A2B66"/>
    <w:rsid w:val="007A36B1"/>
    <w:rsid w:val="007B5FAE"/>
    <w:rsid w:val="007C111D"/>
    <w:rsid w:val="007C39C2"/>
    <w:rsid w:val="007C57EC"/>
    <w:rsid w:val="007C6EF5"/>
    <w:rsid w:val="007D4E40"/>
    <w:rsid w:val="007D4E75"/>
    <w:rsid w:val="007E20D3"/>
    <w:rsid w:val="007F0113"/>
    <w:rsid w:val="007F44F1"/>
    <w:rsid w:val="0080145E"/>
    <w:rsid w:val="008023C5"/>
    <w:rsid w:val="0080457C"/>
    <w:rsid w:val="00810E96"/>
    <w:rsid w:val="0081193E"/>
    <w:rsid w:val="00816FEE"/>
    <w:rsid w:val="00821C5F"/>
    <w:rsid w:val="00821FF1"/>
    <w:rsid w:val="00824086"/>
    <w:rsid w:val="00836EC2"/>
    <w:rsid w:val="00842800"/>
    <w:rsid w:val="008616A9"/>
    <w:rsid w:val="00862103"/>
    <w:rsid w:val="00867901"/>
    <w:rsid w:val="00871386"/>
    <w:rsid w:val="00872CCB"/>
    <w:rsid w:val="008776FD"/>
    <w:rsid w:val="008B19D2"/>
    <w:rsid w:val="008B2509"/>
    <w:rsid w:val="008D3510"/>
    <w:rsid w:val="009042E2"/>
    <w:rsid w:val="00905922"/>
    <w:rsid w:val="009133A3"/>
    <w:rsid w:val="00916113"/>
    <w:rsid w:val="00931B47"/>
    <w:rsid w:val="00941F21"/>
    <w:rsid w:val="0094539E"/>
    <w:rsid w:val="00945723"/>
    <w:rsid w:val="00945CA8"/>
    <w:rsid w:val="00953644"/>
    <w:rsid w:val="00956367"/>
    <w:rsid w:val="00986FB1"/>
    <w:rsid w:val="00990CBB"/>
    <w:rsid w:val="009A04FB"/>
    <w:rsid w:val="009A1ACE"/>
    <w:rsid w:val="009C363B"/>
    <w:rsid w:val="009D4674"/>
    <w:rsid w:val="009E0D9A"/>
    <w:rsid w:val="009E44FB"/>
    <w:rsid w:val="00A05A31"/>
    <w:rsid w:val="00A07CF7"/>
    <w:rsid w:val="00A4519D"/>
    <w:rsid w:val="00A55FDE"/>
    <w:rsid w:val="00A61DA1"/>
    <w:rsid w:val="00A677BE"/>
    <w:rsid w:val="00A67E88"/>
    <w:rsid w:val="00AA09ED"/>
    <w:rsid w:val="00AA0D78"/>
    <w:rsid w:val="00AA17A3"/>
    <w:rsid w:val="00AA35E8"/>
    <w:rsid w:val="00AA50CD"/>
    <w:rsid w:val="00AA5937"/>
    <w:rsid w:val="00AC0394"/>
    <w:rsid w:val="00AD0BD5"/>
    <w:rsid w:val="00AD67F7"/>
    <w:rsid w:val="00AE05AA"/>
    <w:rsid w:val="00AE6A25"/>
    <w:rsid w:val="00AF0419"/>
    <w:rsid w:val="00AF5992"/>
    <w:rsid w:val="00B006E0"/>
    <w:rsid w:val="00B01F5E"/>
    <w:rsid w:val="00B024E4"/>
    <w:rsid w:val="00B028A2"/>
    <w:rsid w:val="00B07396"/>
    <w:rsid w:val="00B20A0C"/>
    <w:rsid w:val="00B306A4"/>
    <w:rsid w:val="00B40C47"/>
    <w:rsid w:val="00B42E6F"/>
    <w:rsid w:val="00B50850"/>
    <w:rsid w:val="00B57F83"/>
    <w:rsid w:val="00B6576A"/>
    <w:rsid w:val="00B70D5A"/>
    <w:rsid w:val="00B7251F"/>
    <w:rsid w:val="00B822A6"/>
    <w:rsid w:val="00B93C5A"/>
    <w:rsid w:val="00B94342"/>
    <w:rsid w:val="00B94DCE"/>
    <w:rsid w:val="00BB0EB0"/>
    <w:rsid w:val="00BB60E0"/>
    <w:rsid w:val="00BB744A"/>
    <w:rsid w:val="00BC3597"/>
    <w:rsid w:val="00BD161D"/>
    <w:rsid w:val="00BD20A8"/>
    <w:rsid w:val="00BE2969"/>
    <w:rsid w:val="00BE378A"/>
    <w:rsid w:val="00BE5765"/>
    <w:rsid w:val="00BF074C"/>
    <w:rsid w:val="00C23263"/>
    <w:rsid w:val="00C3708F"/>
    <w:rsid w:val="00C37FD0"/>
    <w:rsid w:val="00C60B59"/>
    <w:rsid w:val="00C74C1D"/>
    <w:rsid w:val="00C75D2D"/>
    <w:rsid w:val="00C9418B"/>
    <w:rsid w:val="00C94FF7"/>
    <w:rsid w:val="00C95607"/>
    <w:rsid w:val="00C9788F"/>
    <w:rsid w:val="00C97B56"/>
    <w:rsid w:val="00C97B6B"/>
    <w:rsid w:val="00CA35BF"/>
    <w:rsid w:val="00CA7673"/>
    <w:rsid w:val="00CB6FF1"/>
    <w:rsid w:val="00CD07EB"/>
    <w:rsid w:val="00CF2BB9"/>
    <w:rsid w:val="00D01F61"/>
    <w:rsid w:val="00D029D8"/>
    <w:rsid w:val="00D03899"/>
    <w:rsid w:val="00D11B82"/>
    <w:rsid w:val="00D251DF"/>
    <w:rsid w:val="00D26941"/>
    <w:rsid w:val="00D3693D"/>
    <w:rsid w:val="00D378B1"/>
    <w:rsid w:val="00D56273"/>
    <w:rsid w:val="00D920A0"/>
    <w:rsid w:val="00D94641"/>
    <w:rsid w:val="00DB06BB"/>
    <w:rsid w:val="00DB6E31"/>
    <w:rsid w:val="00E004DD"/>
    <w:rsid w:val="00E11384"/>
    <w:rsid w:val="00E30D2C"/>
    <w:rsid w:val="00E34815"/>
    <w:rsid w:val="00E4570C"/>
    <w:rsid w:val="00E468DF"/>
    <w:rsid w:val="00E508CA"/>
    <w:rsid w:val="00E62147"/>
    <w:rsid w:val="00E84193"/>
    <w:rsid w:val="00E8701A"/>
    <w:rsid w:val="00E9411A"/>
    <w:rsid w:val="00E94329"/>
    <w:rsid w:val="00EA4CB6"/>
    <w:rsid w:val="00EB5201"/>
    <w:rsid w:val="00EB5E2E"/>
    <w:rsid w:val="00EC3512"/>
    <w:rsid w:val="00EC4C04"/>
    <w:rsid w:val="00ED4F5C"/>
    <w:rsid w:val="00EE766A"/>
    <w:rsid w:val="00EF34BD"/>
    <w:rsid w:val="00F027EE"/>
    <w:rsid w:val="00F200B8"/>
    <w:rsid w:val="00F418AB"/>
    <w:rsid w:val="00F475A7"/>
    <w:rsid w:val="00F708BF"/>
    <w:rsid w:val="00F72129"/>
    <w:rsid w:val="00F756C4"/>
    <w:rsid w:val="00F81A20"/>
    <w:rsid w:val="00F84A87"/>
    <w:rsid w:val="00F903C1"/>
    <w:rsid w:val="00FA18B0"/>
    <w:rsid w:val="00FA5C09"/>
    <w:rsid w:val="00FC1BB0"/>
    <w:rsid w:val="00FC3071"/>
    <w:rsid w:val="00FD6CEC"/>
    <w:rsid w:val="00FE5B06"/>
    <w:rsid w:val="00FF2FF8"/>
    <w:rsid w:val="00FF4DFB"/>
    <w:rsid w:val="00FF6CB1"/>
    <w:rsid w:val="7F2B0B3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200" w:line="276" w:lineRule="auto"/>
      <w:textAlignment w:val="baseline"/>
    </w:pPr>
    <w:rPr>
      <w:rFonts w:ascii="Calibri" w:hAnsi="Calibri" w:eastAsia="Times New Roman" w:cs="Times New Roman"/>
      <w:sz w:val="22"/>
      <w:szCs w:val="22"/>
      <w:lang w:val="ro-RO" w:eastAsia="ro-RO" w:bidi="ar-SA"/>
    </w:rPr>
  </w:style>
  <w:style w:type="paragraph" w:styleId="2">
    <w:name w:val="heading 1"/>
    <w:basedOn w:val="1"/>
    <w:next w:val="1"/>
    <w:link w:val="31"/>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33"/>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5"/>
    <w:semiHidden/>
    <w:unhideWhenUsed/>
    <w:qFormat/>
    <w:uiPriority w:val="99"/>
    <w:pPr>
      <w:spacing w:after="0" w:line="240" w:lineRule="auto"/>
    </w:pPr>
    <w:rPr>
      <w:rFonts w:ascii="Tahoma" w:hAnsi="Tahoma" w:cs="Tahoma"/>
      <w:sz w:val="16"/>
      <w:szCs w:val="16"/>
    </w:rPr>
  </w:style>
  <w:style w:type="paragraph" w:styleId="7">
    <w:name w:val="Body Text"/>
    <w:basedOn w:val="1"/>
    <w:link w:val="36"/>
    <w:qFormat/>
    <w:uiPriority w:val="1"/>
    <w:pPr>
      <w:widowControl w:val="0"/>
      <w:suppressAutoHyphens w:val="0"/>
      <w:autoSpaceDE w:val="0"/>
      <w:adjustRightInd w:val="0"/>
      <w:spacing w:after="0" w:line="240" w:lineRule="auto"/>
      <w:ind w:left="112"/>
      <w:textAlignment w:val="auto"/>
    </w:pPr>
    <w:rPr>
      <w:rFonts w:ascii="Times New Roman" w:hAnsi="Times New Roman"/>
      <w:sz w:val="20"/>
      <w:szCs w:val="20"/>
      <w:lang w:val="en-US" w:eastAsia="en-US"/>
    </w:rPr>
  </w:style>
  <w:style w:type="character" w:styleId="8">
    <w:name w:val="annotation reference"/>
    <w:basedOn w:val="4"/>
    <w:semiHidden/>
    <w:unhideWhenUsed/>
    <w:qFormat/>
    <w:uiPriority w:val="99"/>
    <w:rPr>
      <w:sz w:val="16"/>
      <w:szCs w:val="16"/>
    </w:rPr>
  </w:style>
  <w:style w:type="paragraph" w:styleId="9">
    <w:name w:val="annotation text"/>
    <w:basedOn w:val="1"/>
    <w:link w:val="23"/>
    <w:unhideWhenUsed/>
    <w:qFormat/>
    <w:uiPriority w:val="99"/>
    <w:pPr>
      <w:spacing w:line="240" w:lineRule="auto"/>
    </w:pPr>
    <w:rPr>
      <w:sz w:val="20"/>
      <w:szCs w:val="20"/>
    </w:rPr>
  </w:style>
  <w:style w:type="paragraph" w:styleId="10">
    <w:name w:val="annotation subject"/>
    <w:basedOn w:val="9"/>
    <w:next w:val="9"/>
    <w:link w:val="24"/>
    <w:semiHidden/>
    <w:unhideWhenUsed/>
    <w:qFormat/>
    <w:uiPriority w:val="99"/>
    <w:rPr>
      <w:b/>
      <w:bCs/>
    </w:rPr>
  </w:style>
  <w:style w:type="paragraph" w:styleId="11">
    <w:name w:val="footer"/>
    <w:basedOn w:val="1"/>
    <w:link w:val="28"/>
    <w:unhideWhenUsed/>
    <w:qFormat/>
    <w:uiPriority w:val="99"/>
    <w:pPr>
      <w:tabs>
        <w:tab w:val="center" w:pos="4513"/>
        <w:tab w:val="right" w:pos="9026"/>
      </w:tabs>
      <w:spacing w:after="0" w:line="240" w:lineRule="auto"/>
    </w:pPr>
  </w:style>
  <w:style w:type="paragraph" w:styleId="12">
    <w:name w:val="header"/>
    <w:basedOn w:val="1"/>
    <w:link w:val="27"/>
    <w:unhideWhenUsed/>
    <w:qFormat/>
    <w:uiPriority w:val="99"/>
    <w:pPr>
      <w:tabs>
        <w:tab w:val="center" w:pos="4513"/>
        <w:tab w:val="right" w:pos="9026"/>
      </w:tabs>
      <w:spacing w:after="0" w:line="240" w:lineRule="auto"/>
    </w:pPr>
  </w:style>
  <w:style w:type="character" w:styleId="13">
    <w:name w:val="Hyperlink"/>
    <w:basedOn w:val="4"/>
    <w:qFormat/>
    <w:uiPriority w:val="99"/>
    <w:rPr>
      <w:color w:val="2D2D2D"/>
      <w:sz w:val="21"/>
      <w:szCs w:val="21"/>
      <w:u w:val="none"/>
    </w:rPr>
  </w:style>
  <w:style w:type="table" w:styleId="14">
    <w:name w:val="Table Grid"/>
    <w:basedOn w:val="5"/>
    <w:qFormat/>
    <w:uiPriority w:val="59"/>
    <w:pPr>
      <w:autoSpaceDN/>
      <w:spacing w:after="0" w:line="240" w:lineRule="auto"/>
      <w:textAlignment w:val="auto"/>
    </w:pPr>
    <w:rPr>
      <w:rFonts w:ascii="Times New Roman" w:hAnsi="Times New Roman" w:eastAsia="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oc 1"/>
    <w:basedOn w:val="1"/>
    <w:next w:val="1"/>
    <w:autoRedefine/>
    <w:unhideWhenUsed/>
    <w:qFormat/>
    <w:uiPriority w:val="39"/>
    <w:pPr>
      <w:spacing w:after="100"/>
    </w:pPr>
  </w:style>
  <w:style w:type="paragraph" w:styleId="16">
    <w:name w:val="toc 2"/>
    <w:basedOn w:val="1"/>
    <w:next w:val="1"/>
    <w:autoRedefine/>
    <w:unhideWhenUsed/>
    <w:qFormat/>
    <w:uiPriority w:val="39"/>
    <w:pPr>
      <w:spacing w:after="100"/>
      <w:ind w:left="220"/>
    </w:pPr>
  </w:style>
  <w:style w:type="paragraph" w:styleId="17">
    <w:name w:val="List Paragraph"/>
    <w:basedOn w:val="1"/>
    <w:link w:val="37"/>
    <w:qFormat/>
    <w:uiPriority w:val="0"/>
    <w:pPr>
      <w:ind w:left="720"/>
    </w:pPr>
  </w:style>
  <w:style w:type="paragraph" w:customStyle="1" w:styleId="18">
    <w:name w:val="Default Text"/>
    <w:basedOn w:val="1"/>
    <w:qFormat/>
    <w:uiPriority w:val="0"/>
    <w:pPr>
      <w:spacing w:after="0" w:line="240" w:lineRule="auto"/>
    </w:pPr>
    <w:rPr>
      <w:rFonts w:ascii="Times New Roman" w:hAnsi="Times New Roman"/>
      <w:sz w:val="24"/>
      <w:szCs w:val="20"/>
      <w:lang w:val="en-US"/>
    </w:rPr>
  </w:style>
  <w:style w:type="character" w:customStyle="1" w:styleId="19">
    <w:name w:val="Default Text Char"/>
    <w:qFormat/>
    <w:uiPriority w:val="0"/>
    <w:rPr>
      <w:rFonts w:ascii="Times New Roman" w:hAnsi="Times New Roman" w:eastAsia="Times New Roman" w:cs="Times New Roman"/>
      <w:sz w:val="24"/>
      <w:szCs w:val="20"/>
      <w:lang w:eastAsia="ro-RO"/>
    </w:rPr>
  </w:style>
  <w:style w:type="paragraph" w:customStyle="1" w:styleId="20">
    <w:name w:val="Default Text:2"/>
    <w:basedOn w:val="1"/>
    <w:qFormat/>
    <w:uiPriority w:val="0"/>
    <w:pPr>
      <w:overflowPunct w:val="0"/>
      <w:autoSpaceDE w:val="0"/>
      <w:spacing w:after="0" w:line="240" w:lineRule="auto"/>
    </w:pPr>
    <w:rPr>
      <w:rFonts w:ascii="Times New Roman" w:hAnsi="Times New Roman"/>
      <w:sz w:val="24"/>
      <w:szCs w:val="20"/>
      <w:lang w:val="en-US"/>
    </w:rPr>
  </w:style>
  <w:style w:type="paragraph" w:customStyle="1" w:styleId="21">
    <w:name w:val="Default"/>
    <w:qFormat/>
    <w:uiPriority w:val="0"/>
    <w:pPr>
      <w:suppressAutoHyphens/>
      <w:autoSpaceDE w:val="0"/>
      <w:autoSpaceDN w:val="0"/>
      <w:spacing w:after="0" w:line="240" w:lineRule="auto"/>
      <w:textAlignment w:val="baseline"/>
    </w:pPr>
    <w:rPr>
      <w:rFonts w:ascii="Arial" w:hAnsi="Arial" w:eastAsia="Times New Roman" w:cs="Arial"/>
      <w:color w:val="000000"/>
      <w:sz w:val="24"/>
      <w:szCs w:val="24"/>
      <w:lang w:val="ro-RO" w:eastAsia="ro-RO" w:bidi="ar-SA"/>
    </w:rPr>
  </w:style>
  <w:style w:type="paragraph" w:customStyle="1" w:styleId="22">
    <w:name w:val="yiv3961613445msonormal"/>
    <w:basedOn w:val="1"/>
    <w:qFormat/>
    <w:uiPriority w:val="0"/>
    <w:pPr>
      <w:spacing w:before="100" w:after="100" w:line="240" w:lineRule="auto"/>
    </w:pPr>
    <w:rPr>
      <w:rFonts w:ascii="Times New Roman" w:hAnsi="Times New Roman"/>
      <w:sz w:val="24"/>
      <w:szCs w:val="24"/>
      <w:lang w:eastAsia="en-GB"/>
    </w:rPr>
  </w:style>
  <w:style w:type="character" w:customStyle="1" w:styleId="23">
    <w:name w:val="Comment Text Char"/>
    <w:basedOn w:val="4"/>
    <w:link w:val="9"/>
    <w:qFormat/>
    <w:uiPriority w:val="99"/>
    <w:rPr>
      <w:rFonts w:eastAsia="Times New Roman"/>
      <w:sz w:val="20"/>
      <w:szCs w:val="20"/>
      <w:lang w:val="ro-RO" w:eastAsia="ro-RO"/>
    </w:rPr>
  </w:style>
  <w:style w:type="character" w:customStyle="1" w:styleId="24">
    <w:name w:val="Comment Subject Char"/>
    <w:basedOn w:val="23"/>
    <w:link w:val="10"/>
    <w:semiHidden/>
    <w:qFormat/>
    <w:uiPriority w:val="99"/>
    <w:rPr>
      <w:rFonts w:eastAsia="Times New Roman"/>
      <w:b/>
      <w:bCs/>
      <w:sz w:val="20"/>
      <w:szCs w:val="20"/>
      <w:lang w:val="ro-RO" w:eastAsia="ro-RO"/>
    </w:rPr>
  </w:style>
  <w:style w:type="character" w:customStyle="1" w:styleId="25">
    <w:name w:val="Balloon Text Char"/>
    <w:basedOn w:val="4"/>
    <w:link w:val="6"/>
    <w:semiHidden/>
    <w:qFormat/>
    <w:uiPriority w:val="99"/>
    <w:rPr>
      <w:rFonts w:ascii="Tahoma" w:hAnsi="Tahoma" w:eastAsia="Times New Roman" w:cs="Tahoma"/>
      <w:sz w:val="16"/>
      <w:szCs w:val="16"/>
      <w:lang w:val="ro-RO" w:eastAsia="ro-RO"/>
    </w:rPr>
  </w:style>
  <w:style w:type="character" w:customStyle="1" w:styleId="26">
    <w:name w:val="tli1"/>
    <w:qFormat/>
    <w:uiPriority w:val="0"/>
  </w:style>
  <w:style w:type="character" w:customStyle="1" w:styleId="27">
    <w:name w:val="Header Char"/>
    <w:basedOn w:val="4"/>
    <w:link w:val="12"/>
    <w:qFormat/>
    <w:uiPriority w:val="99"/>
    <w:rPr>
      <w:rFonts w:eastAsia="Times New Roman"/>
      <w:lang w:val="ro-RO" w:eastAsia="ro-RO"/>
    </w:rPr>
  </w:style>
  <w:style w:type="character" w:customStyle="1" w:styleId="28">
    <w:name w:val="Footer Char"/>
    <w:basedOn w:val="4"/>
    <w:link w:val="11"/>
    <w:qFormat/>
    <w:uiPriority w:val="99"/>
    <w:rPr>
      <w:rFonts w:eastAsia="Times New Roman"/>
      <w:lang w:val="ro-RO" w:eastAsia="ro-RO"/>
    </w:rPr>
  </w:style>
  <w:style w:type="paragraph" w:styleId="29">
    <w:name w:val="No Spacing"/>
    <w:link w:val="30"/>
    <w:qFormat/>
    <w:uiPriority w:val="1"/>
    <w:pPr>
      <w:autoSpaceDN/>
      <w:spacing w:after="0" w:line="240" w:lineRule="auto"/>
      <w:textAlignment w:val="auto"/>
    </w:pPr>
    <w:rPr>
      <w:rFonts w:asciiTheme="minorHAnsi" w:hAnsiTheme="minorHAnsi" w:eastAsiaTheme="minorEastAsia" w:cstheme="minorBidi"/>
      <w:sz w:val="22"/>
      <w:szCs w:val="22"/>
      <w:lang w:val="en-US" w:eastAsia="ja-JP" w:bidi="ar-SA"/>
    </w:rPr>
  </w:style>
  <w:style w:type="character" w:customStyle="1" w:styleId="30">
    <w:name w:val="No Spacing Char"/>
    <w:basedOn w:val="4"/>
    <w:link w:val="29"/>
    <w:qFormat/>
    <w:uiPriority w:val="1"/>
    <w:rPr>
      <w:rFonts w:asciiTheme="minorHAnsi" w:hAnsiTheme="minorHAnsi" w:eastAsiaTheme="minorEastAsia" w:cstheme="minorBidi"/>
      <w:lang w:eastAsia="ja-JP"/>
    </w:rPr>
  </w:style>
  <w:style w:type="character" w:customStyle="1" w:styleId="31">
    <w:name w:val="Heading 1 Char"/>
    <w:basedOn w:val="4"/>
    <w:link w:val="2"/>
    <w:qFormat/>
    <w:uiPriority w:val="9"/>
    <w:rPr>
      <w:rFonts w:asciiTheme="majorHAnsi" w:hAnsiTheme="majorHAnsi" w:eastAsiaTheme="majorEastAsia" w:cstheme="majorBidi"/>
      <w:b/>
      <w:bCs/>
      <w:color w:val="2E75B6" w:themeColor="accent1" w:themeShade="BF"/>
      <w:sz w:val="28"/>
      <w:szCs w:val="28"/>
      <w:lang w:val="ro-RO" w:eastAsia="ro-RO"/>
    </w:rPr>
  </w:style>
  <w:style w:type="paragraph" w:customStyle="1" w:styleId="32">
    <w:name w:val="TOC Heading"/>
    <w:basedOn w:val="2"/>
    <w:next w:val="1"/>
    <w:semiHidden/>
    <w:unhideWhenUsed/>
    <w:qFormat/>
    <w:uiPriority w:val="39"/>
    <w:pPr>
      <w:suppressAutoHyphens w:val="0"/>
      <w:autoSpaceDN/>
      <w:textAlignment w:val="auto"/>
      <w:outlineLvl w:val="9"/>
    </w:pPr>
    <w:rPr>
      <w:lang w:val="en-US" w:eastAsia="ja-JP"/>
    </w:rPr>
  </w:style>
  <w:style w:type="character" w:customStyle="1" w:styleId="33">
    <w:name w:val="Heading 2 Char"/>
    <w:basedOn w:val="4"/>
    <w:link w:val="3"/>
    <w:qFormat/>
    <w:uiPriority w:val="9"/>
    <w:rPr>
      <w:rFonts w:asciiTheme="majorHAnsi" w:hAnsiTheme="majorHAnsi" w:eastAsiaTheme="majorEastAsia" w:cstheme="majorBidi"/>
      <w:b/>
      <w:bCs/>
      <w:color w:val="5B9BD5" w:themeColor="accent1"/>
      <w:sz w:val="26"/>
      <w:szCs w:val="26"/>
      <w:lang w:val="ro-RO" w:eastAsia="ro-RO"/>
      <w14:textFill>
        <w14:solidFill>
          <w14:schemeClr w14:val="accent1"/>
        </w14:solidFill>
      </w14:textFill>
    </w:rPr>
  </w:style>
  <w:style w:type="paragraph" w:customStyle="1" w:styleId="34">
    <w:name w:val="Revision"/>
    <w:hidden/>
    <w:semiHidden/>
    <w:qFormat/>
    <w:uiPriority w:val="99"/>
    <w:pPr>
      <w:autoSpaceDN/>
      <w:spacing w:after="0" w:line="240" w:lineRule="auto"/>
      <w:textAlignment w:val="auto"/>
    </w:pPr>
    <w:rPr>
      <w:rFonts w:ascii="Calibri" w:hAnsi="Calibri" w:eastAsia="Times New Roman" w:cs="Times New Roman"/>
      <w:sz w:val="22"/>
      <w:szCs w:val="22"/>
      <w:lang w:val="ro-RO" w:eastAsia="ro-RO" w:bidi="ar-SA"/>
    </w:rPr>
  </w:style>
  <w:style w:type="paragraph" w:customStyle="1" w:styleId="35">
    <w:name w:val="Normal1"/>
    <w:qFormat/>
    <w:uiPriority w:val="0"/>
    <w:pPr>
      <w:autoSpaceDN/>
      <w:spacing w:after="200" w:line="276" w:lineRule="auto"/>
      <w:textAlignment w:val="auto"/>
    </w:pPr>
    <w:rPr>
      <w:rFonts w:ascii="Calibri" w:hAnsi="Calibri" w:eastAsia="Calibri" w:cs="Calibri"/>
      <w:sz w:val="22"/>
      <w:szCs w:val="22"/>
      <w:lang w:val="ro-RO" w:eastAsia="en-US" w:bidi="ar-SA"/>
    </w:rPr>
  </w:style>
  <w:style w:type="character" w:customStyle="1" w:styleId="36">
    <w:name w:val="Body Text Char"/>
    <w:basedOn w:val="4"/>
    <w:link w:val="7"/>
    <w:qFormat/>
    <w:uiPriority w:val="1"/>
    <w:rPr>
      <w:rFonts w:ascii="Times New Roman" w:hAnsi="Times New Roman" w:eastAsia="Times New Roman"/>
      <w:sz w:val="20"/>
      <w:szCs w:val="20"/>
    </w:rPr>
  </w:style>
  <w:style w:type="character" w:customStyle="1" w:styleId="37">
    <w:name w:val="List Paragraph Char"/>
    <w:link w:val="17"/>
    <w:qFormat/>
    <w:locked/>
    <w:uiPriority w:val="72"/>
    <w:rPr>
      <w:rFonts w:eastAsia="Times New Roman"/>
      <w:lang w:val="ro-RO" w:eastAsia="ro-R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wmf"/><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7B6DB-0376-4AC6-951E-7100817D3BFE}">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3581</Words>
  <Characters>20413</Characters>
  <Lines>170</Lines>
  <Paragraphs>47</Paragraphs>
  <TotalTime>2</TotalTime>
  <ScaleCrop>false</ScaleCrop>
  <LinksUpToDate>false</LinksUpToDate>
  <CharactersWithSpaces>23947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2024-02-01T08:45:00Z</dcterms:created>
  <dc:creator>User</dc:creator>
  <cp:lastModifiedBy>User</cp:lastModifiedBy>
  <dcterms:modified xsi:type="dcterms:W3CDTF">2025-10-09T12:30:11Z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85AABA2D4735482D8645A8081B1B442F_13</vt:lpwstr>
  </property>
</Properties>
</file>