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6F1" w14:textId="77777777" w:rsidR="00202428" w:rsidRPr="00A52C69" w:rsidRDefault="00202428" w:rsidP="0020242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6CC71D91" w14:textId="77777777" w:rsidR="00202428" w:rsidRPr="00A52C69" w:rsidRDefault="00202428" w:rsidP="0020242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DC62F5A" w14:textId="77777777" w:rsidR="00202428" w:rsidRPr="00A52C69" w:rsidRDefault="00202428" w:rsidP="0020242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7135ADA" w14:textId="77777777" w:rsidR="00202428" w:rsidRPr="00A52C69" w:rsidRDefault="00202428" w:rsidP="0020242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Pr="00202428">
        <w:rPr>
          <w:rFonts w:asciiTheme="minorHAnsi" w:hAnsiTheme="minorHAnsi" w:cstheme="minorHAnsi"/>
          <w:b/>
          <w:bCs/>
          <w:i/>
          <w:iCs/>
          <w:lang w:val="ro-RO"/>
        </w:rPr>
        <w:t xml:space="preserve">bunuri </w:t>
      </w:r>
      <w:r w:rsidRPr="00202428">
        <w:rPr>
          <w:rFonts w:asciiTheme="minorHAnsi" w:hAnsiTheme="minorHAnsi" w:cstheme="minorHAnsi"/>
          <w:b/>
          <w:lang w:val="ro-RO"/>
        </w:rPr>
        <w:t>și mijloace de prezentare interactivă</w:t>
      </w:r>
      <w:r w:rsidRPr="00202428">
        <w:rPr>
          <w:rFonts w:asciiTheme="minorHAnsi" w:hAnsiTheme="minorHAnsi" w:cstheme="minorHAnsi"/>
          <w:b/>
          <w:bCs/>
          <w:i/>
          <w:iCs/>
          <w:lang w:val="ro-RO"/>
        </w:rPr>
        <w:t xml:space="preserve"> – </w:t>
      </w:r>
      <w:r w:rsidR="000A7C68" w:rsidRPr="000A7C68">
        <w:rPr>
          <w:rFonts w:asciiTheme="minorHAnsi" w:hAnsiTheme="minorHAnsi" w:cstheme="minorHAnsi"/>
          <w:b/>
          <w:bCs/>
          <w:i/>
          <w:iCs/>
          <w:lang w:val="ro-RO"/>
        </w:rPr>
        <w:t>PACHET ECHIPAMENTE IT</w:t>
      </w:r>
    </w:p>
    <w:p w14:paraId="2C9117CA" w14:textId="428D63B9" w:rsidR="00202428" w:rsidRDefault="00202428" w:rsidP="00202428">
      <w:pPr>
        <w:spacing w:after="0" w:line="240" w:lineRule="auto"/>
        <w:rPr>
          <w:rFonts w:cstheme="minorHAnsi"/>
          <w:lang w:val="ro-RO"/>
        </w:rPr>
      </w:pPr>
    </w:p>
    <w:p w14:paraId="4917EFB1" w14:textId="77777777" w:rsidR="00883571" w:rsidRPr="00A52C69" w:rsidRDefault="00883571" w:rsidP="00202428">
      <w:pPr>
        <w:spacing w:after="0" w:line="240" w:lineRule="auto"/>
        <w:rPr>
          <w:rFonts w:cstheme="minorHAnsi"/>
          <w:lang w:val="ro-RO"/>
        </w:rPr>
      </w:pPr>
    </w:p>
    <w:p w14:paraId="554A7BDF" w14:textId="77777777" w:rsidR="00202428" w:rsidRPr="00054A3A" w:rsidRDefault="00202428" w:rsidP="00202428">
      <w:pPr>
        <w:spacing w:after="0" w:line="240" w:lineRule="auto"/>
        <w:rPr>
          <w:rFonts w:cstheme="minorHAnsi"/>
          <w:lang w:val="ro-RO"/>
        </w:rPr>
      </w:pPr>
      <w:r w:rsidRPr="00054A3A">
        <w:rPr>
          <w:rFonts w:cstheme="minorHAnsi"/>
          <w:lang w:val="ro-RO"/>
        </w:rPr>
        <w:t>Proiectul privind Învățământul Secundar (ROSE)</w:t>
      </w:r>
    </w:p>
    <w:p w14:paraId="257EEB89" w14:textId="77777777" w:rsidR="00202428" w:rsidRPr="00054A3A" w:rsidRDefault="00202428" w:rsidP="00202428">
      <w:pPr>
        <w:spacing w:after="0" w:line="240" w:lineRule="auto"/>
        <w:rPr>
          <w:rFonts w:cstheme="minorHAnsi"/>
          <w:lang w:val="ro-RO"/>
        </w:rPr>
      </w:pPr>
      <w:r w:rsidRPr="00054A3A">
        <w:rPr>
          <w:rFonts w:cstheme="minorHAnsi"/>
          <w:lang w:val="ro-RO"/>
        </w:rPr>
        <w:t>Schema de Granturi Categorie de grant SGNU</w:t>
      </w:r>
    </w:p>
    <w:p w14:paraId="111EB23A" w14:textId="77777777" w:rsidR="00202428" w:rsidRPr="00B84C35" w:rsidRDefault="00202428" w:rsidP="00202428">
      <w:pPr>
        <w:spacing w:after="0" w:line="240" w:lineRule="auto"/>
        <w:rPr>
          <w:rFonts w:cstheme="minorHAnsi"/>
          <w:i/>
          <w:color w:val="000000" w:themeColor="text1"/>
          <w:lang w:val="ro-RO"/>
        </w:rPr>
      </w:pPr>
      <w:r w:rsidRPr="00054A3A">
        <w:rPr>
          <w:rFonts w:cstheme="minorHAnsi"/>
          <w:lang w:val="ro-RO"/>
        </w:rPr>
        <w:t>Titlul subproiectului:</w:t>
      </w:r>
      <w:r w:rsidRPr="00054A3A">
        <w:rPr>
          <w:lang w:val="ro-RO"/>
        </w:rPr>
        <w:t xml:space="preserve"> </w:t>
      </w:r>
      <w:r w:rsidRPr="00B84C35">
        <w:rPr>
          <w:rFonts w:cs="Calibri"/>
          <w:i/>
          <w:color w:val="000000" w:themeColor="text1"/>
          <w:szCs w:val="24"/>
          <w:lang w:val="ro-RO"/>
        </w:rPr>
        <w:t>Prevenirea și remedierea abandonului prin consiliere pentru creșterea performanțelor si alegerea traiectoriei individuale în carieră a studenților Facultății de Istorie și Geografie</w:t>
      </w:r>
      <w:r w:rsidRPr="00B84C35">
        <w:rPr>
          <w:rFonts w:cstheme="minorHAnsi"/>
          <w:i/>
          <w:color w:val="000000" w:themeColor="text1"/>
          <w:lang w:val="ro-RO"/>
        </w:rPr>
        <w:t xml:space="preserve"> – PRACTIC FIG</w:t>
      </w:r>
    </w:p>
    <w:p w14:paraId="61A80B2C" w14:textId="77777777" w:rsidR="00202428" w:rsidRPr="00A52C69" w:rsidRDefault="00202428" w:rsidP="0020242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54A3A">
        <w:rPr>
          <w:rFonts w:cstheme="minorHAnsi"/>
          <w:lang w:val="ro-RO"/>
        </w:rPr>
        <w:t>Beneficiar: Universitatea "Ștefan cel Mare" din Suceava</w:t>
      </w:r>
    </w:p>
    <w:p w14:paraId="06C1885B" w14:textId="77777777" w:rsidR="00202428" w:rsidRPr="00A52C69" w:rsidRDefault="00202428" w:rsidP="0020242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4998B7B7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</w:p>
    <w:p w14:paraId="02CCCB37" w14:textId="77777777" w:rsidR="00202428" w:rsidRPr="00A52C69" w:rsidRDefault="00202428" w:rsidP="0020242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59CA765" w14:textId="77777777" w:rsidR="00202428" w:rsidRPr="00A52C69" w:rsidRDefault="00202428" w:rsidP="0020242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202428" w:rsidRPr="004674D0" w14:paraId="647DF630" w14:textId="77777777" w:rsidTr="00FE0EE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5CE79D3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3D2483F6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CE749A3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000C0D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7F1DA29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44B0E44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E6F2976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831C51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799656C6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78BF20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6ECFBE7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2C9EA17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72643B5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20037F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D6EF370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83571" w:rsidRPr="004674D0" w14:paraId="7C873E3B" w14:textId="77777777" w:rsidTr="009B6CF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F5A7BDC" w14:textId="77777777" w:rsidR="00883571" w:rsidRPr="00451C0A" w:rsidRDefault="00883571" w:rsidP="00883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5D4E7A64" w14:textId="5C479242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Videoproiector min 3300 lumeni</w:t>
            </w:r>
          </w:p>
        </w:tc>
        <w:tc>
          <w:tcPr>
            <w:tcW w:w="850" w:type="dxa"/>
            <w:shd w:val="clear" w:color="auto" w:fill="auto"/>
          </w:tcPr>
          <w:p w14:paraId="26BA3582" w14:textId="0F4CA280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50A37446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9B0762D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1B26088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32E267C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09A2C80C" w14:textId="77777777" w:rsidTr="009B6CF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B6B5FCE" w14:textId="77777777" w:rsidR="00883571" w:rsidRPr="00451C0A" w:rsidRDefault="00883571" w:rsidP="00883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1476424" w14:textId="28003FD4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GPS Garmin</w:t>
            </w:r>
          </w:p>
        </w:tc>
        <w:tc>
          <w:tcPr>
            <w:tcW w:w="850" w:type="dxa"/>
            <w:shd w:val="clear" w:color="auto" w:fill="auto"/>
          </w:tcPr>
          <w:p w14:paraId="7AD967C1" w14:textId="2DB18C9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044" w:type="dxa"/>
          </w:tcPr>
          <w:p w14:paraId="016E5D8A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2072584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736FD23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39A184B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12B33044" w14:textId="77777777" w:rsidTr="009B6CF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4E11CD2" w14:textId="77777777" w:rsidR="00883571" w:rsidRPr="00451C0A" w:rsidRDefault="00883571" w:rsidP="00883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B1B816E" w14:textId="22F56755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Router wireless</w:t>
            </w:r>
            <w:r>
              <w:rPr>
                <w:lang w:val="ro-RO"/>
              </w:rPr>
              <w:t xml:space="preserve"> </w:t>
            </w:r>
            <w:r w:rsidRPr="00167FAF">
              <w:rPr>
                <w:rFonts w:cs="Calibri"/>
                <w:lang w:val="ro-RO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94103F8" w14:textId="33605BD8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0E4224FA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A91432B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1CA92E0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3717570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31C51" w:rsidRPr="004674D0" w14:paraId="064C8146" w14:textId="77777777" w:rsidTr="00FE0EE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F4F6DBA" w14:textId="77777777" w:rsidR="00831C51" w:rsidRPr="00451C0A" w:rsidRDefault="00831C51" w:rsidP="00831C5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5316E49" w14:textId="77777777" w:rsidR="00831C51" w:rsidRPr="00451C0A" w:rsidRDefault="00831C51" w:rsidP="00831C5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51C0A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460A7C7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B118583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A3BD51F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46BDAA1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8AF408F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0080D4E" w14:textId="77777777" w:rsidR="00202428" w:rsidRPr="00A52C69" w:rsidRDefault="00202428" w:rsidP="0020242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FF34FFE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045070E9" w14:textId="77777777" w:rsidR="00202428" w:rsidRPr="00A52C69" w:rsidRDefault="00202428" w:rsidP="002024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D083F83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</w:t>
      </w:r>
      <w:r>
        <w:rPr>
          <w:rFonts w:cstheme="minorHAnsi"/>
          <w:lang w:val="ro-RO"/>
        </w:rPr>
        <w:t xml:space="preserve">area se efectuează în cel mult </w:t>
      </w:r>
      <w:r w:rsidRPr="00451C0A">
        <w:rPr>
          <w:rFonts w:cstheme="minorHAnsi"/>
          <w:lang w:val="ro-RO"/>
        </w:rPr>
        <w:t xml:space="preserve">4 săptămâni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0794627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02428" w:rsidRPr="004674D0" w14:paraId="4A687B27" w14:textId="77777777" w:rsidTr="00451C0A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27851D89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8CAE2AB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A66820D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99814F3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883571" w:rsidRPr="004674D0" w14:paraId="3960C9F7" w14:textId="77777777" w:rsidTr="006F21B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5496EF2" w14:textId="77777777" w:rsidR="00883571" w:rsidRPr="00831C51" w:rsidRDefault="00883571" w:rsidP="008835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D320359" w14:textId="59B6BAFC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Videoproiector min 3300 lumeni</w:t>
            </w:r>
          </w:p>
        </w:tc>
        <w:tc>
          <w:tcPr>
            <w:tcW w:w="1276" w:type="dxa"/>
            <w:shd w:val="clear" w:color="auto" w:fill="auto"/>
          </w:tcPr>
          <w:p w14:paraId="52B7211B" w14:textId="1D6B9C94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14:paraId="567DF65A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60D47314" w14:textId="77777777" w:rsidTr="006F21B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130D874" w14:textId="77777777" w:rsidR="00883571" w:rsidRPr="00831C51" w:rsidRDefault="00883571" w:rsidP="008835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9ECBE2B" w14:textId="1743CD7F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GPS Garmin</w:t>
            </w:r>
          </w:p>
        </w:tc>
        <w:tc>
          <w:tcPr>
            <w:tcW w:w="1276" w:type="dxa"/>
            <w:shd w:val="clear" w:color="auto" w:fill="auto"/>
          </w:tcPr>
          <w:p w14:paraId="6A486444" w14:textId="71109C0F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624" w:type="dxa"/>
          </w:tcPr>
          <w:p w14:paraId="763B6D13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1C63B1A8" w14:textId="77777777" w:rsidTr="006F21B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14FA5CC" w14:textId="77777777" w:rsidR="00883571" w:rsidRPr="00831C51" w:rsidRDefault="00883571" w:rsidP="008835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79873A6" w14:textId="1D187BD5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Router wireless</w:t>
            </w:r>
            <w:r>
              <w:rPr>
                <w:lang w:val="ro-RO"/>
              </w:rPr>
              <w:t xml:space="preserve"> </w:t>
            </w:r>
            <w:r w:rsidRPr="00167FAF">
              <w:rPr>
                <w:rFonts w:cs="Calibri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E99A0C4" w14:textId="4CF518AA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14:paraId="56B9439D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31C51" w:rsidRPr="004674D0" w14:paraId="41CDFE25" w14:textId="77777777" w:rsidTr="00451C0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7A348C8" w14:textId="77777777" w:rsidR="00831C51" w:rsidRPr="00831C51" w:rsidRDefault="00831C51" w:rsidP="00451C0A">
            <w:pPr>
              <w:pStyle w:val="ListParagraph"/>
              <w:spacing w:after="0" w:line="240" w:lineRule="auto"/>
              <w:ind w:left="88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E2BF6D4" w14:textId="77777777" w:rsidR="00831C51" w:rsidRPr="00451C0A" w:rsidRDefault="00831C51" w:rsidP="00831C5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451C0A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276" w:type="dxa"/>
          </w:tcPr>
          <w:p w14:paraId="47A8D225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624" w:type="dxa"/>
          </w:tcPr>
          <w:p w14:paraId="3292B8F3" w14:textId="77777777" w:rsidR="00831C51" w:rsidRPr="00A52C69" w:rsidRDefault="00831C51" w:rsidP="00831C5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69BB04E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</w:p>
    <w:p w14:paraId="6DC75229" w14:textId="77777777" w:rsidR="00202428" w:rsidRPr="00A52C69" w:rsidRDefault="00202428" w:rsidP="0020242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12A7E715" w14:textId="77777777" w:rsidR="00202428" w:rsidRPr="00A52C69" w:rsidRDefault="00202428" w:rsidP="0020242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4E58D197" w14:textId="77777777" w:rsidR="00202428" w:rsidRPr="00A52C69" w:rsidRDefault="00202428" w:rsidP="0020242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 w:rsidR="00831C51" w:rsidRPr="00451C0A">
        <w:rPr>
          <w:rFonts w:cstheme="minorHAnsi"/>
          <w:lang w:val="ro-RO"/>
        </w:rPr>
        <w:t>pentru o perioadă cel puțin egală cu perioada de garanție solicitată de beneficiar, calculată</w:t>
      </w:r>
      <w:r w:rsidRPr="00451C0A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de la data livrării către Beneficiar. Vă rugăm să menţionaţi perioada de garanţie şi termenii garanţiei, în detaliu.</w:t>
      </w:r>
    </w:p>
    <w:p w14:paraId="406D7A34" w14:textId="77777777" w:rsidR="00202428" w:rsidRPr="00A52C69" w:rsidRDefault="00202428" w:rsidP="002024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2F5E964" w14:textId="77777777" w:rsidR="00202428" w:rsidRPr="00A52C69" w:rsidRDefault="00202428" w:rsidP="0020242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6F078C9F" w14:textId="16712DAF" w:rsidR="00202428" w:rsidRDefault="00202428" w:rsidP="002024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EF24E72" w14:textId="77777777" w:rsidR="00883571" w:rsidRPr="00A52C69" w:rsidRDefault="00883571" w:rsidP="002024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0FAAB42A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22CE613D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1061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0"/>
        <w:gridCol w:w="4581"/>
      </w:tblGrid>
      <w:tr w:rsidR="00652516" w:rsidRPr="00831C51" w14:paraId="40406984" w14:textId="77777777" w:rsidTr="00652516">
        <w:trPr>
          <w:trHeight w:val="285"/>
        </w:trPr>
        <w:tc>
          <w:tcPr>
            <w:tcW w:w="630" w:type="dxa"/>
          </w:tcPr>
          <w:p w14:paraId="62751A8E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Nrt. Crt.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418898AC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055C538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81" w:type="dxa"/>
          </w:tcPr>
          <w:p w14:paraId="657BBACD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6BA32EC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83571" w:rsidRPr="00A035C2" w14:paraId="7E9F60D3" w14:textId="77777777" w:rsidTr="00F32EB8">
        <w:trPr>
          <w:trHeight w:val="285"/>
        </w:trPr>
        <w:tc>
          <w:tcPr>
            <w:tcW w:w="630" w:type="dxa"/>
            <w:vMerge w:val="restart"/>
          </w:tcPr>
          <w:p w14:paraId="021CC85F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1</w:t>
            </w:r>
          </w:p>
        </w:tc>
        <w:tc>
          <w:tcPr>
            <w:tcW w:w="5400" w:type="dxa"/>
            <w:shd w:val="clear" w:color="auto" w:fill="D9D9D9"/>
          </w:tcPr>
          <w:p w14:paraId="253F88B4" w14:textId="7E1D75EE" w:rsidR="00883571" w:rsidRPr="00CD7A7C" w:rsidRDefault="00883571" w:rsidP="00883571">
            <w:pPr>
              <w:spacing w:after="0" w:line="240" w:lineRule="auto"/>
              <w:jc w:val="both"/>
              <w:rPr>
                <w:lang w:val="fr-FR"/>
              </w:rPr>
            </w:pPr>
            <w:r w:rsidRPr="00675C8A">
              <w:rPr>
                <w:rFonts w:cs="Calibri"/>
                <w:b/>
                <w:lang w:val="ro-RO"/>
              </w:rPr>
              <w:t>Denumire produs:</w:t>
            </w:r>
            <w:r w:rsidRPr="00675C8A">
              <w:rPr>
                <w:rFonts w:cs="Calibri"/>
                <w:lang w:val="ro-RO"/>
              </w:rPr>
              <w:t xml:space="preserve"> </w:t>
            </w:r>
            <w:r w:rsidRPr="00D65913">
              <w:rPr>
                <w:rFonts w:cs="Calibri"/>
                <w:b/>
                <w:bCs/>
                <w:lang w:val="ro-RO"/>
              </w:rPr>
              <w:t>Videoproiector 3000 lumeni</w:t>
            </w:r>
          </w:p>
        </w:tc>
        <w:tc>
          <w:tcPr>
            <w:tcW w:w="4581" w:type="dxa"/>
          </w:tcPr>
          <w:p w14:paraId="116C30F8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83571" w:rsidRPr="00A035C2" w14:paraId="5997009D" w14:textId="77777777" w:rsidTr="00F32EB8">
        <w:trPr>
          <w:trHeight w:val="285"/>
        </w:trPr>
        <w:tc>
          <w:tcPr>
            <w:tcW w:w="630" w:type="dxa"/>
            <w:vMerge/>
          </w:tcPr>
          <w:p w14:paraId="43526A79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4BCB8C7B" w14:textId="424D44A1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Descriere generală</w:t>
            </w:r>
            <w:r w:rsidRPr="00675C8A">
              <w:rPr>
                <w:rFonts w:cs="Calibri"/>
                <w:lang w:val="ro-RO"/>
              </w:rPr>
              <w:t xml:space="preserve">: Videoproiector </w:t>
            </w:r>
            <w:r w:rsidRPr="00B243FB">
              <w:rPr>
                <w:rFonts w:cs="Calibri"/>
                <w:lang w:val="ro-RO"/>
              </w:rPr>
              <w:t>3000 lumeni</w:t>
            </w:r>
          </w:p>
        </w:tc>
        <w:tc>
          <w:tcPr>
            <w:tcW w:w="4581" w:type="dxa"/>
          </w:tcPr>
          <w:p w14:paraId="5AD9336F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83571" w:rsidRPr="00831C51" w14:paraId="2FD8A805" w14:textId="77777777" w:rsidTr="00F32EB8">
        <w:trPr>
          <w:trHeight w:val="285"/>
        </w:trPr>
        <w:tc>
          <w:tcPr>
            <w:tcW w:w="630" w:type="dxa"/>
            <w:vMerge/>
          </w:tcPr>
          <w:p w14:paraId="10FF7854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49C206DA" w14:textId="77777777" w:rsidR="00883571" w:rsidRPr="00675C8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675C8A">
              <w:rPr>
                <w:rFonts w:cs="Calibri"/>
                <w:lang w:val="ro-RO"/>
              </w:rPr>
              <w:t xml:space="preserve">: </w:t>
            </w:r>
          </w:p>
          <w:p w14:paraId="338DBA27" w14:textId="77777777" w:rsidR="00883571" w:rsidRPr="00675C8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u w:val="single"/>
                <w:lang w:val="ro-RO"/>
              </w:rPr>
              <w:t>Imagine</w:t>
            </w:r>
            <w:r w:rsidRPr="00675C8A">
              <w:rPr>
                <w:rFonts w:cs="Calibri"/>
                <w:lang w:val="ro-RO"/>
              </w:rPr>
              <w:t>: Tehnologie: 3 LCD; Rezolutie nativa: XGA (1024 x 768); Luminozitate (lumeni): min 3300; Contrast : 15000:1; Durata de viata lampa (ore): min 6000.</w:t>
            </w:r>
          </w:p>
          <w:p w14:paraId="5F2B45A7" w14:textId="77777777" w:rsidR="00883571" w:rsidRPr="00675C8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u w:val="single"/>
                <w:lang w:val="ro-RO"/>
              </w:rPr>
              <w:t>Proiectie</w:t>
            </w:r>
            <w:r w:rsidRPr="00675C8A">
              <w:rPr>
                <w:rFonts w:cs="Calibri"/>
                <w:lang w:val="ro-RO"/>
              </w:rPr>
              <w:t>: Raport de proiectie: 1,48 - 1,77:1; Distanta proiectare: 1,7 m - 2,22 m; Lentile: Distanta focala: 16,9 mm - 20,28 mm Focus Manual Numarul F al lentilei de proiectie: 1,49 - 1,72; Raport zoom: Manual, Factor: 1,2.</w:t>
            </w:r>
          </w:p>
          <w:p w14:paraId="1A1C0F8E" w14:textId="77777777" w:rsidR="00883571" w:rsidRPr="00675C8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u w:val="single"/>
                <w:lang w:val="ro-RO"/>
              </w:rPr>
              <w:t>Conectivitate</w:t>
            </w:r>
            <w:r w:rsidRPr="00675C8A">
              <w:rPr>
                <w:rFonts w:cs="Calibri"/>
                <w:lang w:val="ro-RO"/>
              </w:rPr>
              <w:t xml:space="preserve">: Intrare HDMI Intrare VGA;  Intrare audio Cinch Intrare semnal compus LAN wireless IEEE 802.11 b/g/n (opţional) USB 2.0 tip A USB 2.0 tip B;  </w:t>
            </w:r>
          </w:p>
          <w:p w14:paraId="418D860A" w14:textId="77777777" w:rsidR="00883571" w:rsidRPr="00675C8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u w:val="single"/>
                <w:lang w:val="ro-RO"/>
              </w:rPr>
              <w:t>Functii:</w:t>
            </w:r>
            <w:r w:rsidRPr="00675C8A">
              <w:rPr>
                <w:rFonts w:cs="Calibri"/>
                <w:lang w:val="ro-RO"/>
              </w:rPr>
              <w:t xml:space="preserve"> Corectie Keystone: Automat vertical: ± 30 °;  Manual orizontal ± 30;  Difuzor integrat Audio: 1 x 2.5W; Nivel zgomot (dB): 37 dB;  Putere consumata (W): 282 W; Alimentare: AC 100 V - 240 V, 50 Hz - 60 Hz. </w:t>
            </w:r>
          </w:p>
          <w:p w14:paraId="24386E78" w14:textId="6D5C0419" w:rsidR="00883571" w:rsidRPr="00741BD2" w:rsidRDefault="00883571" w:rsidP="00883571">
            <w:pPr>
              <w:spacing w:after="0" w:line="240" w:lineRule="auto"/>
              <w:jc w:val="both"/>
              <w:rPr>
                <w:rFonts w:cs="Calibri"/>
                <w:u w:val="single"/>
                <w:lang w:val="ro-RO"/>
              </w:rPr>
            </w:pPr>
            <w:r w:rsidRPr="00675C8A">
              <w:rPr>
                <w:rFonts w:cs="Calibri"/>
                <w:u w:val="single"/>
                <w:lang w:val="ro-RO"/>
              </w:rPr>
              <w:t>Accesorii incluse</w:t>
            </w:r>
            <w:r w:rsidRPr="00675C8A">
              <w:rPr>
                <w:rFonts w:cs="Calibri"/>
                <w:lang w:val="ro-RO"/>
              </w:rPr>
              <w:t>: CD Manual de utilizare; Cablu alimentare; Ghid de pornire rapida Telecomanda + baterii</w:t>
            </w:r>
          </w:p>
        </w:tc>
        <w:tc>
          <w:tcPr>
            <w:tcW w:w="4581" w:type="dxa"/>
          </w:tcPr>
          <w:p w14:paraId="23F2ACB7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83571" w:rsidRPr="00831C51" w14:paraId="7332A71F" w14:textId="77777777" w:rsidTr="00F32EB8">
        <w:trPr>
          <w:trHeight w:val="285"/>
        </w:trPr>
        <w:tc>
          <w:tcPr>
            <w:tcW w:w="630" w:type="dxa"/>
            <w:vMerge/>
          </w:tcPr>
          <w:p w14:paraId="25B2A2DB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511E79A2" w14:textId="328122E0" w:rsidR="00883571" w:rsidRPr="008909E4" w:rsidRDefault="00883571" w:rsidP="00883571">
            <w:pPr>
              <w:spacing w:after="0" w:line="240" w:lineRule="auto"/>
              <w:jc w:val="both"/>
              <w:rPr>
                <w:rFonts w:cs="Calibri"/>
                <w:u w:val="single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Parametrii de funcţionare minim acceptaţi de către Beneficiar</w:t>
            </w:r>
            <w:r w:rsidRPr="00675C8A">
              <w:rPr>
                <w:rFonts w:cs="Calibri"/>
                <w:lang w:val="ro-RO"/>
              </w:rPr>
              <w:t>: Tehnologie: 3 LCD; Rezolutie nativa: XGA (1024 x 768); Luminozitate (lumeni): 3300; Contrast : 15000:1; Durata de viata lampa (ore): min 6000; Intrare HDMI Intrare VGA;</w:t>
            </w:r>
          </w:p>
        </w:tc>
        <w:tc>
          <w:tcPr>
            <w:tcW w:w="4581" w:type="dxa"/>
          </w:tcPr>
          <w:p w14:paraId="192D2009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83571" w:rsidRPr="00831C51" w14:paraId="57938923" w14:textId="77777777" w:rsidTr="00F32EB8">
        <w:trPr>
          <w:trHeight w:val="285"/>
        </w:trPr>
        <w:tc>
          <w:tcPr>
            <w:tcW w:w="630" w:type="dxa"/>
            <w:vMerge/>
          </w:tcPr>
          <w:p w14:paraId="794256C1" w14:textId="77777777" w:rsidR="00883571" w:rsidRPr="00A52C69" w:rsidRDefault="00883571" w:rsidP="0088357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371B85A4" w14:textId="77777777" w:rsidR="00883571" w:rsidRPr="00675C8A" w:rsidRDefault="00883571" w:rsidP="00883571">
            <w:pPr>
              <w:spacing w:after="0" w:line="240" w:lineRule="auto"/>
              <w:rPr>
                <w:lang w:val="fr-FR"/>
              </w:rPr>
            </w:pPr>
            <w:r w:rsidRPr="00675C8A">
              <w:rPr>
                <w:rFonts w:ascii="Times New Roman" w:hAnsi="Times New Roman"/>
                <w:sz w:val="28"/>
                <w:szCs w:val="28"/>
                <w:lang w:val="fr-FR"/>
              </w:rPr>
              <w:t>√</w:t>
            </w:r>
            <w:r w:rsidRPr="00675C8A">
              <w:rPr>
                <w:b/>
                <w:lang w:val="fr-FR"/>
              </w:rPr>
              <w:t xml:space="preserve"> </w:t>
            </w:r>
            <w:proofErr w:type="spellStart"/>
            <w:r w:rsidRPr="00675C8A">
              <w:rPr>
                <w:b/>
                <w:lang w:val="fr-FR"/>
              </w:rPr>
              <w:t>Piese</w:t>
            </w:r>
            <w:proofErr w:type="spellEnd"/>
            <w:r w:rsidRPr="00675C8A">
              <w:rPr>
                <w:b/>
                <w:lang w:val="fr-FR"/>
              </w:rPr>
              <w:t xml:space="preserve"> de </w:t>
            </w:r>
            <w:proofErr w:type="spellStart"/>
            <w:proofErr w:type="gramStart"/>
            <w:r w:rsidRPr="00675C8A">
              <w:rPr>
                <w:b/>
                <w:lang w:val="fr-FR"/>
              </w:rPr>
              <w:t>schimb</w:t>
            </w:r>
            <w:proofErr w:type="spellEnd"/>
            <w:r w:rsidRPr="00675C8A">
              <w:rPr>
                <w:lang w:val="fr-FR"/>
              </w:rPr>
              <w:t>:</w:t>
            </w:r>
            <w:proofErr w:type="gram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asigurate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fara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costuri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suplimentare</w:t>
            </w:r>
            <w:proofErr w:type="spellEnd"/>
            <w:r w:rsidRPr="00675C8A">
              <w:rPr>
                <w:lang w:val="fr-FR"/>
              </w:rPr>
              <w:t xml:space="preserve"> in </w:t>
            </w:r>
            <w:proofErr w:type="spellStart"/>
            <w:r w:rsidRPr="00675C8A">
              <w:rPr>
                <w:lang w:val="fr-FR"/>
              </w:rPr>
              <w:t>perioada</w:t>
            </w:r>
            <w:proofErr w:type="spellEnd"/>
            <w:r w:rsidRPr="00675C8A">
              <w:rPr>
                <w:lang w:val="fr-FR"/>
              </w:rPr>
              <w:t xml:space="preserve"> de garantie de 2 </w:t>
            </w:r>
            <w:proofErr w:type="spellStart"/>
            <w:r w:rsidRPr="00675C8A">
              <w:rPr>
                <w:lang w:val="fr-FR"/>
              </w:rPr>
              <w:t>ani</w:t>
            </w:r>
            <w:proofErr w:type="spellEnd"/>
            <w:r w:rsidRPr="00675C8A">
              <w:rPr>
                <w:lang w:val="fr-FR"/>
              </w:rPr>
              <w:t xml:space="preserve">  </w:t>
            </w:r>
          </w:p>
          <w:p w14:paraId="35E2B354" w14:textId="77777777" w:rsidR="00883571" w:rsidRPr="00675C8A" w:rsidRDefault="00883571" w:rsidP="00883571">
            <w:pPr>
              <w:spacing w:after="0" w:line="240" w:lineRule="auto"/>
              <w:rPr>
                <w:lang w:val="fr-FR"/>
              </w:rPr>
            </w:pPr>
            <w:r w:rsidRPr="00675C8A">
              <w:rPr>
                <w:lang w:val="fr-FR"/>
              </w:rPr>
              <w:t xml:space="preserve">Instrumente </w:t>
            </w:r>
            <w:proofErr w:type="spellStart"/>
            <w:r w:rsidRPr="00675C8A">
              <w:rPr>
                <w:lang w:val="fr-FR"/>
              </w:rPr>
              <w:t>şi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Accesorii</w:t>
            </w:r>
            <w:proofErr w:type="spellEnd"/>
            <w:r w:rsidRPr="00675C8A">
              <w:rPr>
                <w:lang w:val="fr-FR"/>
              </w:rPr>
              <w:t xml:space="preserve"> </w:t>
            </w:r>
          </w:p>
          <w:p w14:paraId="550673AF" w14:textId="77777777" w:rsidR="00883571" w:rsidRPr="00675C8A" w:rsidRDefault="00883571" w:rsidP="00883571">
            <w:pPr>
              <w:spacing w:after="0" w:line="240" w:lineRule="auto"/>
              <w:rPr>
                <w:lang w:val="fr-FR"/>
              </w:rPr>
            </w:pPr>
            <w:r w:rsidRPr="00675C8A">
              <w:rPr>
                <w:rFonts w:ascii="Times New Roman" w:hAnsi="Times New Roman"/>
                <w:sz w:val="28"/>
                <w:szCs w:val="28"/>
                <w:lang w:val="fr-FR"/>
              </w:rPr>
              <w:t>√</w:t>
            </w:r>
            <w:r w:rsidRPr="00675C8A"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 w:rsidRPr="00675C8A">
              <w:rPr>
                <w:b/>
                <w:lang w:val="fr-FR"/>
              </w:rPr>
              <w:t>Manuale</w:t>
            </w:r>
            <w:proofErr w:type="spellEnd"/>
            <w:r w:rsidRPr="00675C8A">
              <w:rPr>
                <w:lang w:val="fr-FR"/>
              </w:rPr>
              <w:t>:</w:t>
            </w:r>
            <w:proofErr w:type="gram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Furnizate</w:t>
            </w:r>
            <w:proofErr w:type="spellEnd"/>
            <w:r w:rsidRPr="00675C8A">
              <w:rPr>
                <w:lang w:val="fr-FR"/>
              </w:rPr>
              <w:t xml:space="preserve"> de </w:t>
            </w:r>
            <w:proofErr w:type="spellStart"/>
            <w:r w:rsidRPr="00675C8A">
              <w:rPr>
                <w:lang w:val="fr-FR"/>
              </w:rPr>
              <w:t>producător</w:t>
            </w:r>
            <w:proofErr w:type="spellEnd"/>
            <w:r w:rsidRPr="00675C8A">
              <w:rPr>
                <w:lang w:val="fr-FR"/>
              </w:rPr>
              <w:t xml:space="preserve">: </w:t>
            </w:r>
            <w:proofErr w:type="spellStart"/>
            <w:r w:rsidRPr="00675C8A">
              <w:rPr>
                <w:lang w:val="fr-FR"/>
              </w:rPr>
              <w:t>limba</w:t>
            </w:r>
            <w:proofErr w:type="spellEnd"/>
            <w:r w:rsidRPr="00675C8A">
              <w:rPr>
                <w:lang w:val="fr-FR"/>
              </w:rPr>
              <w:t xml:space="preserve">: </w:t>
            </w:r>
            <w:proofErr w:type="spellStart"/>
            <w:r w:rsidRPr="00675C8A">
              <w:rPr>
                <w:lang w:val="fr-FR"/>
              </w:rPr>
              <w:t>engleză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sau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română</w:t>
            </w:r>
            <w:proofErr w:type="spellEnd"/>
          </w:p>
          <w:p w14:paraId="5E915170" w14:textId="7390D611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ascii="Times New Roman" w:hAnsi="Times New Roman"/>
                <w:sz w:val="28"/>
                <w:szCs w:val="28"/>
                <w:lang w:val="fr-FR"/>
              </w:rPr>
              <w:t>√</w:t>
            </w:r>
            <w:r w:rsidRPr="00675C8A">
              <w:rPr>
                <w:b/>
                <w:lang w:val="fr-FR"/>
              </w:rPr>
              <w:t xml:space="preserve"> </w:t>
            </w:r>
            <w:proofErr w:type="spellStart"/>
            <w:r w:rsidRPr="00675C8A">
              <w:rPr>
                <w:b/>
                <w:lang w:val="fr-FR"/>
              </w:rPr>
              <w:t>Cerinţe</w:t>
            </w:r>
            <w:proofErr w:type="spellEnd"/>
            <w:r w:rsidRPr="00675C8A">
              <w:rPr>
                <w:b/>
                <w:lang w:val="fr-FR"/>
              </w:rPr>
              <w:t xml:space="preserve"> de </w:t>
            </w:r>
            <w:proofErr w:type="spellStart"/>
            <w:proofErr w:type="gramStart"/>
            <w:r w:rsidRPr="00675C8A">
              <w:rPr>
                <w:b/>
                <w:lang w:val="fr-FR"/>
              </w:rPr>
              <w:t>Întreţinere</w:t>
            </w:r>
            <w:proofErr w:type="spellEnd"/>
            <w:r w:rsidRPr="00675C8A">
              <w:rPr>
                <w:lang w:val="fr-FR"/>
              </w:rPr>
              <w:t>:</w:t>
            </w:r>
            <w:proofErr w:type="gram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Intervenție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în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maxim</w:t>
            </w:r>
            <w:proofErr w:type="spellEnd"/>
            <w:r w:rsidRPr="00675C8A">
              <w:rPr>
                <w:lang w:val="fr-FR"/>
              </w:rPr>
              <w:t xml:space="preserve"> 48 ore de la </w:t>
            </w:r>
            <w:proofErr w:type="spellStart"/>
            <w:r w:rsidRPr="00675C8A">
              <w:rPr>
                <w:lang w:val="fr-FR"/>
              </w:rPr>
              <w:t>anunțarea</w:t>
            </w:r>
            <w:proofErr w:type="spellEnd"/>
            <w:r w:rsidRPr="00675C8A">
              <w:rPr>
                <w:lang w:val="fr-FR"/>
              </w:rPr>
              <w:t xml:space="preserve"> (</w:t>
            </w:r>
            <w:proofErr w:type="spellStart"/>
            <w:r w:rsidRPr="00675C8A">
              <w:rPr>
                <w:lang w:val="fr-FR"/>
              </w:rPr>
              <w:t>scris</w:t>
            </w:r>
            <w:proofErr w:type="spellEnd"/>
            <w:r w:rsidRPr="00675C8A">
              <w:rPr>
                <w:lang w:val="fr-FR"/>
              </w:rPr>
              <w:t xml:space="preserve">/e-mail) </w:t>
            </w:r>
            <w:proofErr w:type="spellStart"/>
            <w:r w:rsidRPr="00675C8A">
              <w:rPr>
                <w:lang w:val="fr-FR"/>
              </w:rPr>
              <w:t>defectului</w:t>
            </w:r>
            <w:proofErr w:type="spellEnd"/>
            <w:r w:rsidRPr="00675C8A">
              <w:rPr>
                <w:lang w:val="fr-FR"/>
              </w:rPr>
              <w:t xml:space="preserve"> (</w:t>
            </w:r>
            <w:proofErr w:type="spellStart"/>
            <w:r w:rsidRPr="00675C8A">
              <w:rPr>
                <w:lang w:val="fr-FR"/>
              </w:rPr>
              <w:t>excepție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defectele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lastRenderedPageBreak/>
              <w:t>anunțate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în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zilele</w:t>
            </w:r>
            <w:proofErr w:type="spellEnd"/>
            <w:r w:rsidRPr="00675C8A">
              <w:rPr>
                <w:lang w:val="fr-FR"/>
              </w:rPr>
              <w:t xml:space="preserve"> de </w:t>
            </w:r>
            <w:proofErr w:type="spellStart"/>
            <w:r w:rsidRPr="00675C8A">
              <w:rPr>
                <w:lang w:val="fr-FR"/>
              </w:rPr>
              <w:t>joi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și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vineri</w:t>
            </w:r>
            <w:proofErr w:type="spellEnd"/>
            <w:r w:rsidRPr="00675C8A">
              <w:rPr>
                <w:lang w:val="fr-FR"/>
              </w:rPr>
              <w:t xml:space="preserve">, </w:t>
            </w:r>
            <w:proofErr w:type="spellStart"/>
            <w:r w:rsidRPr="00675C8A">
              <w:rPr>
                <w:lang w:val="fr-FR"/>
              </w:rPr>
              <w:t>pentru</w:t>
            </w:r>
            <w:proofErr w:type="spellEnd"/>
            <w:r w:rsidRPr="00675C8A">
              <w:rPr>
                <w:lang w:val="fr-FR"/>
              </w:rPr>
              <w:t xml:space="preserve"> care </w:t>
            </w:r>
            <w:proofErr w:type="spellStart"/>
            <w:r w:rsidRPr="00675C8A">
              <w:rPr>
                <w:lang w:val="fr-FR"/>
              </w:rPr>
              <w:t>intervențiile</w:t>
            </w:r>
            <w:proofErr w:type="spellEnd"/>
            <w:r w:rsidRPr="00675C8A">
              <w:rPr>
                <w:lang w:val="fr-FR"/>
              </w:rPr>
              <w:t xml:space="preserve"> se vor </w:t>
            </w:r>
            <w:proofErr w:type="spellStart"/>
            <w:r w:rsidRPr="00675C8A">
              <w:rPr>
                <w:lang w:val="fr-FR"/>
              </w:rPr>
              <w:t>efectua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în</w:t>
            </w:r>
            <w:proofErr w:type="spellEnd"/>
            <w:r w:rsidRPr="00675C8A">
              <w:rPr>
                <w:lang w:val="fr-FR"/>
              </w:rPr>
              <w:t xml:space="preserve"> </w:t>
            </w:r>
            <w:proofErr w:type="spellStart"/>
            <w:r w:rsidRPr="00675C8A">
              <w:rPr>
                <w:lang w:val="fr-FR"/>
              </w:rPr>
              <w:t>ziua</w:t>
            </w:r>
            <w:proofErr w:type="spellEnd"/>
            <w:r w:rsidRPr="00675C8A">
              <w:rPr>
                <w:lang w:val="fr-FR"/>
              </w:rPr>
              <w:t xml:space="preserve"> de </w:t>
            </w:r>
            <w:proofErr w:type="spellStart"/>
            <w:r w:rsidRPr="00675C8A">
              <w:rPr>
                <w:lang w:val="fr-FR"/>
              </w:rPr>
              <w:t>luni</w:t>
            </w:r>
            <w:proofErr w:type="spellEnd"/>
            <w:r w:rsidRPr="00675C8A">
              <w:rPr>
                <w:lang w:val="fr-FR"/>
              </w:rPr>
              <w:t>);</w:t>
            </w:r>
          </w:p>
        </w:tc>
        <w:tc>
          <w:tcPr>
            <w:tcW w:w="4581" w:type="dxa"/>
          </w:tcPr>
          <w:p w14:paraId="07EE2F26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83571" w:rsidRPr="00831C51" w14:paraId="357BC381" w14:textId="77777777" w:rsidTr="00A241A0">
        <w:trPr>
          <w:trHeight w:val="285"/>
        </w:trPr>
        <w:tc>
          <w:tcPr>
            <w:tcW w:w="630" w:type="dxa"/>
            <w:vMerge w:val="restart"/>
          </w:tcPr>
          <w:p w14:paraId="5200F6BB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2</w:t>
            </w:r>
          </w:p>
        </w:tc>
        <w:tc>
          <w:tcPr>
            <w:tcW w:w="5400" w:type="dxa"/>
            <w:shd w:val="clear" w:color="auto" w:fill="D9D9D9"/>
          </w:tcPr>
          <w:p w14:paraId="0A0636CF" w14:textId="330EE604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Denumire produs</w:t>
            </w:r>
            <w:r w:rsidRPr="00675C8A">
              <w:rPr>
                <w:rFonts w:cs="Calibri"/>
                <w:lang w:val="ro-RO"/>
              </w:rPr>
              <w:t>:</w:t>
            </w:r>
            <w:r w:rsidRPr="00D65913">
              <w:rPr>
                <w:rFonts w:cs="Calibri"/>
                <w:b/>
                <w:bCs/>
                <w:lang w:val="ro-RO"/>
              </w:rPr>
              <w:t xml:space="preserve"> GPS</w:t>
            </w:r>
          </w:p>
        </w:tc>
        <w:tc>
          <w:tcPr>
            <w:tcW w:w="4581" w:type="dxa"/>
          </w:tcPr>
          <w:p w14:paraId="2B7152A1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83571" w:rsidRPr="00A035C2" w14:paraId="61F42237" w14:textId="77777777" w:rsidTr="00A241A0">
        <w:trPr>
          <w:trHeight w:val="285"/>
        </w:trPr>
        <w:tc>
          <w:tcPr>
            <w:tcW w:w="630" w:type="dxa"/>
            <w:vMerge/>
          </w:tcPr>
          <w:p w14:paraId="6807FD9C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15992A08" w14:textId="1C31C714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Descriere generală</w:t>
            </w:r>
            <w:r w:rsidRPr="00675C8A">
              <w:rPr>
                <w:rFonts w:cs="Calibri"/>
                <w:lang w:val="ro-RO"/>
              </w:rPr>
              <w:t xml:space="preserve">: </w:t>
            </w:r>
            <w:r>
              <w:rPr>
                <w:rFonts w:cs="Calibri"/>
                <w:lang w:val="ro-RO"/>
              </w:rPr>
              <w:t>GPS Garmin</w:t>
            </w:r>
          </w:p>
        </w:tc>
        <w:tc>
          <w:tcPr>
            <w:tcW w:w="4581" w:type="dxa"/>
          </w:tcPr>
          <w:p w14:paraId="2FEE3F03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83571" w:rsidRPr="00831C51" w14:paraId="5FC3FD37" w14:textId="77777777" w:rsidTr="00A241A0">
        <w:trPr>
          <w:trHeight w:val="285"/>
        </w:trPr>
        <w:tc>
          <w:tcPr>
            <w:tcW w:w="630" w:type="dxa"/>
            <w:vMerge/>
          </w:tcPr>
          <w:p w14:paraId="6DD186CC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1A2D32C1" w14:textId="236E0F7C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675C8A">
              <w:rPr>
                <w:rFonts w:cs="Calibri"/>
                <w:lang w:val="ro-RO"/>
              </w:rPr>
              <w:t xml:space="preserve">: </w:t>
            </w:r>
            <w:r>
              <w:rPr>
                <w:rFonts w:cs="Calibri"/>
                <w:lang w:val="ro-RO"/>
              </w:rPr>
              <w:t>ecran TFT color, IPS, Wide View, diagonala display – 6,95 inch, rezoluție 1024 x 600, capacitate memorie 16 GB, MicroSD, autonomie de până la 2 ore, accesorii incluse (cablu USB, cablu de alimentare)</w:t>
            </w:r>
          </w:p>
        </w:tc>
        <w:tc>
          <w:tcPr>
            <w:tcW w:w="4581" w:type="dxa"/>
          </w:tcPr>
          <w:p w14:paraId="5300C64B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83571" w:rsidRPr="00831C51" w14:paraId="332FF9EA" w14:textId="77777777" w:rsidTr="00A241A0">
        <w:trPr>
          <w:trHeight w:val="285"/>
        </w:trPr>
        <w:tc>
          <w:tcPr>
            <w:tcW w:w="630" w:type="dxa"/>
            <w:vMerge/>
          </w:tcPr>
          <w:p w14:paraId="7CD61C3D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3D065AA1" w14:textId="62E65915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Parametrii de funcţionare minim acceptaţi de către Beneficiar</w:t>
            </w:r>
            <w:r w:rsidRPr="00675C8A">
              <w:rPr>
                <w:rFonts w:cs="Calibri"/>
                <w:lang w:val="ro-RO"/>
              </w:rPr>
              <w:t xml:space="preserve">: </w:t>
            </w:r>
            <w:r>
              <w:rPr>
                <w:rFonts w:cs="Calibri"/>
                <w:lang w:val="ro-RO"/>
              </w:rPr>
              <w:t xml:space="preserve">ecran TFT color, </w:t>
            </w:r>
            <w:r w:rsidRPr="00862EC9">
              <w:rPr>
                <w:rFonts w:cs="Calibri"/>
                <w:lang w:val="ro-RO"/>
              </w:rPr>
              <w:t>capacitate memorie 16 GB, MicroSD, autonomie de până la 2 ore, accesorii incluse (cablu USB, cablu de alimentare)</w:t>
            </w:r>
          </w:p>
        </w:tc>
        <w:tc>
          <w:tcPr>
            <w:tcW w:w="4581" w:type="dxa"/>
          </w:tcPr>
          <w:p w14:paraId="37CF9FBD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83571" w:rsidRPr="00831C51" w14:paraId="4ADFD12E" w14:textId="77777777" w:rsidTr="00A241A0">
        <w:trPr>
          <w:trHeight w:val="285"/>
        </w:trPr>
        <w:tc>
          <w:tcPr>
            <w:tcW w:w="630" w:type="dxa"/>
            <w:vMerge/>
          </w:tcPr>
          <w:p w14:paraId="52936132" w14:textId="77777777" w:rsidR="00883571" w:rsidRPr="00A52C69" w:rsidRDefault="00883571" w:rsidP="0088357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72B193B4" w14:textId="77777777" w:rsidR="00883571" w:rsidRPr="00B243FB" w:rsidRDefault="00883571" w:rsidP="00883571">
            <w:pPr>
              <w:spacing w:after="0" w:line="240" w:lineRule="auto"/>
              <w:jc w:val="both"/>
              <w:rPr>
                <w:rFonts w:cs="Calibri"/>
                <w:bCs/>
                <w:lang w:val="ro-RO"/>
              </w:rPr>
            </w:pPr>
            <w:r w:rsidRPr="00B243FB">
              <w:rPr>
                <w:rFonts w:cs="Calibri"/>
                <w:b/>
                <w:lang w:val="ro-RO"/>
              </w:rPr>
              <w:t xml:space="preserve">√ Piese de schimb: </w:t>
            </w:r>
            <w:r w:rsidRPr="00B243FB">
              <w:rPr>
                <w:rFonts w:cs="Calibri"/>
                <w:bCs/>
                <w:lang w:val="ro-RO"/>
              </w:rPr>
              <w:t xml:space="preserve">asigurate fara costuri suplimentare in perioada de garantie de 2 ani  </w:t>
            </w:r>
          </w:p>
          <w:p w14:paraId="217C5B0D" w14:textId="77777777" w:rsidR="00883571" w:rsidRPr="00B243FB" w:rsidRDefault="00883571" w:rsidP="00883571">
            <w:pPr>
              <w:spacing w:after="0" w:line="240" w:lineRule="auto"/>
              <w:jc w:val="both"/>
              <w:rPr>
                <w:rFonts w:cs="Calibri"/>
                <w:bCs/>
                <w:lang w:val="ro-RO"/>
              </w:rPr>
            </w:pPr>
            <w:r w:rsidRPr="00B243FB">
              <w:rPr>
                <w:rFonts w:cs="Calibri"/>
                <w:bCs/>
                <w:lang w:val="ro-RO"/>
              </w:rPr>
              <w:t xml:space="preserve">Instrumente şi Accesorii </w:t>
            </w:r>
          </w:p>
          <w:p w14:paraId="3ABDC289" w14:textId="77777777" w:rsidR="00883571" w:rsidRPr="00B243FB" w:rsidRDefault="00883571" w:rsidP="00883571">
            <w:pPr>
              <w:spacing w:after="0" w:line="240" w:lineRule="auto"/>
              <w:jc w:val="both"/>
              <w:rPr>
                <w:rFonts w:cs="Calibri"/>
                <w:b/>
                <w:lang w:val="ro-RO"/>
              </w:rPr>
            </w:pPr>
            <w:r w:rsidRPr="00B243FB">
              <w:rPr>
                <w:rFonts w:cs="Calibri"/>
                <w:b/>
                <w:lang w:val="ro-RO"/>
              </w:rPr>
              <w:t xml:space="preserve">√ Manuale: </w:t>
            </w:r>
            <w:r w:rsidRPr="00B243FB">
              <w:rPr>
                <w:rFonts w:cs="Calibri"/>
                <w:bCs/>
                <w:lang w:val="ro-RO"/>
              </w:rPr>
              <w:t>Furnizate de producător: limba: engleză sau română</w:t>
            </w:r>
          </w:p>
          <w:p w14:paraId="0D27E273" w14:textId="1CDCE02F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B243FB">
              <w:rPr>
                <w:rFonts w:cs="Calibri"/>
                <w:b/>
                <w:lang w:val="ro-RO"/>
              </w:rPr>
              <w:t xml:space="preserve">√ Cerinţe de Întreţinere: </w:t>
            </w:r>
            <w:r w:rsidRPr="00B243FB">
              <w:rPr>
                <w:rFonts w:cs="Calibri"/>
                <w:bCs/>
                <w:lang w:val="ro-RO"/>
              </w:rPr>
              <w:t>Intervenție în maxim 48 ore de la anunțarea (scris/e-mail) defectului (excepție defectele anunțate în zilele de joi și vineri, pentru care intervențiile se vor efectua în ziua de luni);</w:t>
            </w:r>
          </w:p>
        </w:tc>
        <w:tc>
          <w:tcPr>
            <w:tcW w:w="4581" w:type="dxa"/>
          </w:tcPr>
          <w:p w14:paraId="4E270B0D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83571" w:rsidRPr="00A035C2" w14:paraId="770F87EF" w14:textId="77777777" w:rsidTr="00411B88">
        <w:trPr>
          <w:trHeight w:val="285"/>
        </w:trPr>
        <w:tc>
          <w:tcPr>
            <w:tcW w:w="630" w:type="dxa"/>
            <w:vMerge w:val="restart"/>
          </w:tcPr>
          <w:p w14:paraId="0768BB4A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3</w:t>
            </w:r>
          </w:p>
        </w:tc>
        <w:tc>
          <w:tcPr>
            <w:tcW w:w="5400" w:type="dxa"/>
            <w:shd w:val="clear" w:color="auto" w:fill="D9D9D9"/>
          </w:tcPr>
          <w:p w14:paraId="57E5B6BC" w14:textId="27008CF5" w:rsidR="00883571" w:rsidRPr="0098172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Denumire produs</w:t>
            </w:r>
            <w:r w:rsidRPr="00675C8A">
              <w:rPr>
                <w:rFonts w:cs="Calibri"/>
                <w:lang w:val="ro-RO"/>
              </w:rPr>
              <w:t xml:space="preserve">: </w:t>
            </w:r>
            <w:r w:rsidRPr="00D65913">
              <w:rPr>
                <w:rFonts w:cs="Calibri"/>
                <w:b/>
                <w:bCs/>
                <w:lang w:val="ro-RO"/>
              </w:rPr>
              <w:t>Router wireless</w:t>
            </w:r>
            <w:r w:rsidRPr="00675C8A">
              <w:rPr>
                <w:lang w:val="ro-RO"/>
              </w:rPr>
              <w:t xml:space="preserve"> </w:t>
            </w:r>
            <w:r w:rsidRPr="00675C8A">
              <w:rPr>
                <w:rFonts w:cs="Calibri"/>
                <w:lang w:val="ro-RO"/>
              </w:rPr>
              <w:t xml:space="preserve"> </w:t>
            </w:r>
          </w:p>
        </w:tc>
        <w:tc>
          <w:tcPr>
            <w:tcW w:w="4581" w:type="dxa"/>
          </w:tcPr>
          <w:p w14:paraId="22A0349F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83571" w:rsidRPr="00A035C2" w14:paraId="1F1906B8" w14:textId="77777777" w:rsidTr="00411B88">
        <w:trPr>
          <w:trHeight w:val="285"/>
        </w:trPr>
        <w:tc>
          <w:tcPr>
            <w:tcW w:w="630" w:type="dxa"/>
            <w:vMerge/>
          </w:tcPr>
          <w:p w14:paraId="29DEC34D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61F734F7" w14:textId="4F58EEAC" w:rsidR="00883571" w:rsidRPr="0098172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Descriere generală</w:t>
            </w:r>
            <w:r w:rsidRPr="00675C8A">
              <w:rPr>
                <w:rFonts w:cs="Calibri"/>
                <w:lang w:val="ro-RO"/>
              </w:rPr>
              <w:t>:</w:t>
            </w:r>
            <w:r w:rsidRPr="00675C8A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Router wireless </w:t>
            </w:r>
            <w:r w:rsidRPr="00675C8A">
              <w:rPr>
                <w:lang w:val="ro-RO"/>
              </w:rPr>
              <w:t xml:space="preserve"> </w:t>
            </w:r>
            <w:r>
              <w:rPr>
                <w:lang w:val="ro-RO"/>
              </w:rPr>
              <w:t>Wi-Fi 6 dual band</w:t>
            </w:r>
          </w:p>
        </w:tc>
        <w:tc>
          <w:tcPr>
            <w:tcW w:w="4581" w:type="dxa"/>
          </w:tcPr>
          <w:p w14:paraId="63B7D952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83571" w:rsidRPr="00831C51" w14:paraId="07047CAC" w14:textId="77777777" w:rsidTr="00411B88">
        <w:trPr>
          <w:trHeight w:val="285"/>
        </w:trPr>
        <w:tc>
          <w:tcPr>
            <w:tcW w:w="630" w:type="dxa"/>
            <w:vMerge/>
          </w:tcPr>
          <w:p w14:paraId="1E2371D9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388475AE" w14:textId="77777777" w:rsidR="00883571" w:rsidRPr="00675C8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675C8A">
              <w:rPr>
                <w:rFonts w:cs="Calibri"/>
                <w:lang w:val="ro-RO"/>
              </w:rPr>
              <w:t xml:space="preserve">: </w:t>
            </w:r>
          </w:p>
          <w:p w14:paraId="54B93F28" w14:textId="4CA37385" w:rsidR="00883571" w:rsidRPr="00B81F56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Standard Wi-Fi: </w:t>
            </w:r>
            <w:r w:rsidRPr="001442F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802.11 a/b/g/n/</w:t>
            </w:r>
            <w:proofErr w:type="spellStart"/>
            <w:r w:rsidRPr="001442F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ac</w:t>
            </w:r>
            <w:proofErr w:type="spellEnd"/>
            <w:r w:rsidRPr="001442F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/ax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Frecventa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2.4 – 5Ghz; Rata de transfer Wi-Fi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 xml:space="preserve">574 + 2402 </w:t>
            </w:r>
            <w:r w:rsidRPr="00606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Mbps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Porturi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LAN 4; Rata transfer Ethernet 10/100/1000;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suport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SIM</w:t>
            </w:r>
          </w:p>
        </w:tc>
        <w:tc>
          <w:tcPr>
            <w:tcW w:w="4581" w:type="dxa"/>
          </w:tcPr>
          <w:p w14:paraId="61B8BBAB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83571" w:rsidRPr="00831C51" w14:paraId="1A263B95" w14:textId="77777777" w:rsidTr="00411B88">
        <w:trPr>
          <w:trHeight w:val="285"/>
        </w:trPr>
        <w:tc>
          <w:tcPr>
            <w:tcW w:w="630" w:type="dxa"/>
            <w:vMerge/>
          </w:tcPr>
          <w:p w14:paraId="522F7507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01A95D45" w14:textId="792CC019" w:rsidR="00883571" w:rsidRPr="00B81F56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 xml:space="preserve">Parametrii de funcţionare minim acceptaţi de către Beneficiar: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Standard Wi-Fi: </w:t>
            </w:r>
            <w:r w:rsidRPr="001442F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802.11 a/b/g/n/</w:t>
            </w:r>
            <w:proofErr w:type="spellStart"/>
            <w:r w:rsidRPr="001442F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ac</w:t>
            </w:r>
            <w:proofErr w:type="spellEnd"/>
            <w:r w:rsidRPr="001442F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/ax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Frecventa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2.4 – 5Ghz; Rata de transfer Wi-Fi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 xml:space="preserve">574 + 2402 </w:t>
            </w:r>
            <w:r w:rsidRPr="006067B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>Mbps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Porturi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LAN 4; Rata transfer Ethernet 10/100/1000;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suport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SIM</w:t>
            </w:r>
          </w:p>
        </w:tc>
        <w:tc>
          <w:tcPr>
            <w:tcW w:w="4581" w:type="dxa"/>
          </w:tcPr>
          <w:p w14:paraId="596BDDBB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83571" w:rsidRPr="00831C51" w14:paraId="066C02FC" w14:textId="77777777" w:rsidTr="00411B88">
        <w:trPr>
          <w:trHeight w:val="285"/>
        </w:trPr>
        <w:tc>
          <w:tcPr>
            <w:tcW w:w="630" w:type="dxa"/>
            <w:vMerge/>
          </w:tcPr>
          <w:p w14:paraId="47C8909B" w14:textId="77777777" w:rsidR="00883571" w:rsidRPr="00A52C69" w:rsidRDefault="00883571" w:rsidP="0088357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5705CC52" w14:textId="77777777" w:rsidR="00883571" w:rsidRPr="00675C8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lang w:val="ro-RO"/>
              </w:rPr>
              <w:t xml:space="preserve">√ </w:t>
            </w:r>
            <w:r w:rsidRPr="00675C8A">
              <w:rPr>
                <w:rFonts w:cs="Calibri"/>
                <w:b/>
                <w:lang w:val="ro-RO"/>
              </w:rPr>
              <w:t>Piese de schimb</w:t>
            </w:r>
            <w:r w:rsidRPr="00675C8A">
              <w:rPr>
                <w:rFonts w:cs="Calibri"/>
                <w:lang w:val="ro-RO"/>
              </w:rPr>
              <w:t xml:space="preserve">: asigurate fara costuri suplimentare in perioada de garantie de 2 ani  </w:t>
            </w:r>
          </w:p>
          <w:p w14:paraId="147C5715" w14:textId="77777777" w:rsidR="00883571" w:rsidRPr="00675C8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lang w:val="ro-RO"/>
              </w:rPr>
              <w:t xml:space="preserve">Instrumente şi Accesorii </w:t>
            </w:r>
          </w:p>
          <w:p w14:paraId="01258CAF" w14:textId="77777777" w:rsidR="00883571" w:rsidRPr="00675C8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lang w:val="ro-RO"/>
              </w:rPr>
              <w:t xml:space="preserve">√ </w:t>
            </w:r>
            <w:r w:rsidRPr="00675C8A">
              <w:rPr>
                <w:rFonts w:cs="Calibri"/>
                <w:b/>
                <w:lang w:val="ro-RO"/>
              </w:rPr>
              <w:t>Manuale</w:t>
            </w:r>
            <w:r w:rsidRPr="00675C8A">
              <w:rPr>
                <w:rFonts w:cs="Calibri"/>
                <w:lang w:val="ro-RO"/>
              </w:rPr>
              <w:t>: Furnizate de producător: limba: engleză sau română</w:t>
            </w:r>
          </w:p>
          <w:p w14:paraId="07996D49" w14:textId="1892D710" w:rsidR="00883571" w:rsidRPr="0098172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lang w:val="ro-RO"/>
              </w:rPr>
              <w:t xml:space="preserve">√ </w:t>
            </w:r>
            <w:r w:rsidRPr="00675C8A">
              <w:rPr>
                <w:rFonts w:cs="Calibri"/>
                <w:b/>
                <w:lang w:val="ro-RO"/>
              </w:rPr>
              <w:t>Cerinţe de Întreţinere</w:t>
            </w:r>
            <w:r w:rsidRPr="00675C8A">
              <w:rPr>
                <w:rFonts w:cs="Calibri"/>
                <w:lang w:val="ro-RO"/>
              </w:rPr>
              <w:t>: Intervenție în maxim 48 ore de la anunțarea (scris/e-mail) defectului (excepție defectele anunțate în zilele de joi și vineri, pentru care intervențiile se vor efectua în ziua de luni);</w:t>
            </w:r>
          </w:p>
        </w:tc>
        <w:tc>
          <w:tcPr>
            <w:tcW w:w="4581" w:type="dxa"/>
          </w:tcPr>
          <w:p w14:paraId="2402470A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5E30D99" w14:textId="77777777" w:rsidR="00883571" w:rsidRDefault="00883571" w:rsidP="00B242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8BB216F" w14:textId="3A4C22E2" w:rsidR="00B242F5" w:rsidRPr="00451C0A" w:rsidRDefault="00B242F5" w:rsidP="00B242F5">
      <w:pPr>
        <w:pStyle w:val="Standard"/>
        <w:spacing w:after="0" w:line="240" w:lineRule="auto"/>
        <w:jc w:val="both"/>
        <w:rPr>
          <w:rFonts w:cs="Calibri"/>
          <w:sz w:val="24"/>
          <w:lang w:val="it-IT"/>
        </w:rPr>
      </w:pPr>
      <w:r w:rsidRPr="00451C0A">
        <w:rPr>
          <w:rFonts w:ascii="Arial" w:hAnsi="Arial" w:cs="Arial"/>
          <w:sz w:val="20"/>
          <w:szCs w:val="20"/>
          <w:lang w:val="it-IT"/>
        </w:rPr>
        <w:t xml:space="preserve">Notă: </w:t>
      </w:r>
      <w:r w:rsidRPr="00451C0A">
        <w:rPr>
          <w:rFonts w:cs="Arial"/>
          <w:szCs w:val="20"/>
          <w:lang w:val="it-IT"/>
        </w:rPr>
        <w:t xml:space="preserve"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</w:t>
      </w:r>
      <w:r w:rsidRPr="00451C0A">
        <w:rPr>
          <w:rFonts w:cs="Arial"/>
          <w:szCs w:val="20"/>
          <w:lang w:val="it-IT"/>
        </w:rPr>
        <w:lastRenderedPageBreak/>
        <w:t>fi considerate ca avand mentiunea «</w:t>
      </w:r>
      <w:r w:rsidRPr="00451C0A">
        <w:rPr>
          <w:rFonts w:cs="Arial"/>
          <w:b/>
          <w:i/>
          <w:szCs w:val="20"/>
          <w:lang w:val="it-IT"/>
        </w:rPr>
        <w:t>sau echivalent</w:t>
      </w:r>
      <w:r w:rsidRPr="00451C0A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3DFE9FC0" w14:textId="77777777" w:rsidR="00202428" w:rsidRPr="00451C0A" w:rsidRDefault="00202428" w:rsidP="00202428">
      <w:pPr>
        <w:spacing w:after="0" w:line="240" w:lineRule="auto"/>
        <w:rPr>
          <w:rFonts w:cstheme="minorHAnsi"/>
          <w:b/>
          <w:lang w:val="it-IT"/>
        </w:rPr>
      </w:pPr>
    </w:p>
    <w:p w14:paraId="6C436F79" w14:textId="77777777" w:rsidR="00831C51" w:rsidRPr="00451C0A" w:rsidRDefault="00831C51" w:rsidP="00202428">
      <w:pPr>
        <w:spacing w:after="0" w:line="240" w:lineRule="auto"/>
        <w:rPr>
          <w:rFonts w:cstheme="minorHAnsi"/>
          <w:b/>
          <w:lang w:val="ro-RO"/>
        </w:rPr>
      </w:pPr>
      <w:r w:rsidRPr="00451C0A">
        <w:rPr>
          <w:rFonts w:cstheme="minorHAnsi"/>
          <w:b/>
          <w:lang w:val="ro-RO"/>
        </w:rPr>
        <w:t>Valabilitatea ofertei __________zile de la termenul limită de depunere</w:t>
      </w:r>
    </w:p>
    <w:p w14:paraId="72187648" w14:textId="77777777" w:rsidR="00202428" w:rsidRPr="00451C0A" w:rsidRDefault="00202428" w:rsidP="00202428">
      <w:pPr>
        <w:spacing w:after="0" w:line="240" w:lineRule="auto"/>
        <w:rPr>
          <w:rFonts w:cstheme="minorHAnsi"/>
          <w:b/>
          <w:lang w:val="ro-RO"/>
        </w:rPr>
      </w:pPr>
    </w:p>
    <w:p w14:paraId="2F7E95C7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644C33E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702F418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075B1D01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4D747280" w14:textId="77777777" w:rsidR="00202428" w:rsidRPr="00A52C69" w:rsidRDefault="00202428" w:rsidP="00202428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075968C1" w14:textId="77777777" w:rsidR="00202428" w:rsidRPr="00A52C69" w:rsidRDefault="00202428" w:rsidP="00202428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0C1455D6" w14:textId="77777777" w:rsidR="00202428" w:rsidRPr="00A52C69" w:rsidRDefault="00202428" w:rsidP="00202428">
      <w:pPr>
        <w:spacing w:line="240" w:lineRule="auto"/>
        <w:rPr>
          <w:rFonts w:asciiTheme="majorHAnsi" w:hAnsiTheme="majorHAnsi"/>
          <w:i/>
          <w:lang w:val="ro-RO"/>
        </w:rPr>
      </w:pPr>
      <w:r w:rsidRPr="00A52C69">
        <w:rPr>
          <w:rFonts w:asciiTheme="majorHAnsi" w:hAnsiTheme="majorHAnsi"/>
          <w:i/>
          <w:lang w:val="ro-RO"/>
        </w:rPr>
        <w:br w:type="page"/>
      </w:r>
    </w:p>
    <w:p w14:paraId="032D9C2E" w14:textId="77777777" w:rsidR="003B6CB2" w:rsidRDefault="003B6CB2"/>
    <w:sectPr w:rsidR="003B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22B6" w14:textId="77777777" w:rsidR="00841209" w:rsidRDefault="00841209" w:rsidP="00202428">
      <w:pPr>
        <w:spacing w:after="0" w:line="240" w:lineRule="auto"/>
      </w:pPr>
      <w:r>
        <w:separator/>
      </w:r>
    </w:p>
  </w:endnote>
  <w:endnote w:type="continuationSeparator" w:id="0">
    <w:p w14:paraId="36578417" w14:textId="77777777" w:rsidR="00841209" w:rsidRDefault="00841209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0478" w14:textId="77777777" w:rsidR="00841209" w:rsidRDefault="00841209" w:rsidP="00202428">
      <w:pPr>
        <w:spacing w:after="0" w:line="240" w:lineRule="auto"/>
      </w:pPr>
      <w:r>
        <w:separator/>
      </w:r>
    </w:p>
  </w:footnote>
  <w:footnote w:type="continuationSeparator" w:id="0">
    <w:p w14:paraId="2928B7A6" w14:textId="77777777" w:rsidR="00841209" w:rsidRDefault="00841209" w:rsidP="00202428">
      <w:pPr>
        <w:spacing w:after="0" w:line="240" w:lineRule="auto"/>
      </w:pPr>
      <w:r>
        <w:continuationSeparator/>
      </w:r>
    </w:p>
  </w:footnote>
  <w:footnote w:id="1">
    <w:p w14:paraId="1340ADC4" w14:textId="77777777" w:rsidR="00202428" w:rsidRPr="00CB44CF" w:rsidRDefault="00202428" w:rsidP="0020242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356F45F" w14:textId="77777777" w:rsidR="00202428" w:rsidRPr="00CB44CF" w:rsidRDefault="00202428" w:rsidP="0020242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E9B4E2" w14:textId="77777777" w:rsidR="00202428" w:rsidRPr="00CB44CF" w:rsidRDefault="00202428" w:rsidP="0020242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D9B"/>
    <w:multiLevelType w:val="hybridMultilevel"/>
    <w:tmpl w:val="3A7CF90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7BF36237"/>
    <w:multiLevelType w:val="hybridMultilevel"/>
    <w:tmpl w:val="3A7CF90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219563602">
    <w:abstractNumId w:val="0"/>
  </w:num>
  <w:num w:numId="2" w16cid:durableId="98998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0D"/>
    <w:rsid w:val="00074356"/>
    <w:rsid w:val="000A7C68"/>
    <w:rsid w:val="00126C65"/>
    <w:rsid w:val="00202428"/>
    <w:rsid w:val="0039760D"/>
    <w:rsid w:val="003B6CB2"/>
    <w:rsid w:val="00451C0A"/>
    <w:rsid w:val="00493CEC"/>
    <w:rsid w:val="0051227D"/>
    <w:rsid w:val="00545EE8"/>
    <w:rsid w:val="00652516"/>
    <w:rsid w:val="007727A5"/>
    <w:rsid w:val="00831C51"/>
    <w:rsid w:val="00841209"/>
    <w:rsid w:val="00883571"/>
    <w:rsid w:val="00A52019"/>
    <w:rsid w:val="00B20950"/>
    <w:rsid w:val="00B242F5"/>
    <w:rsid w:val="00CF68EE"/>
    <w:rsid w:val="00D65913"/>
    <w:rsid w:val="00E978A1"/>
    <w:rsid w:val="00F05EA2"/>
    <w:rsid w:val="00F42025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508F"/>
  <w15:chartTrackingRefBased/>
  <w15:docId w15:val="{9338B4A2-DE23-48A2-A043-96C64F2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2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02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242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024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02428"/>
    <w:rPr>
      <w:vertAlign w:val="superscript"/>
    </w:rPr>
  </w:style>
  <w:style w:type="paragraph" w:customStyle="1" w:styleId="ChapterNumber">
    <w:name w:val="ChapterNumber"/>
    <w:rsid w:val="0020242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831C51"/>
    <w:pPr>
      <w:ind w:left="720"/>
      <w:contextualSpacing/>
    </w:pPr>
  </w:style>
  <w:style w:type="paragraph" w:customStyle="1" w:styleId="Standard">
    <w:name w:val="Standard"/>
    <w:rsid w:val="00B242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2021-03-18T12:26:00Z</dcterms:created>
  <dcterms:modified xsi:type="dcterms:W3CDTF">2022-08-01T10:41:00Z</dcterms:modified>
</cp:coreProperties>
</file>