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4D79" w14:textId="599115E5" w:rsidR="000F2453" w:rsidRPr="001F11FF" w:rsidRDefault="000F2453" w:rsidP="00793E7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F11FF">
        <w:rPr>
          <w:lang w:val="ro-RO"/>
        </w:rPr>
        <w:t xml:space="preserve">Anexa   </w:t>
      </w:r>
      <w:r w:rsidRPr="001F11FF">
        <w:rPr>
          <w:rFonts w:cstheme="minorHAnsi"/>
          <w:b/>
          <w:u w:val="single"/>
          <w:lang w:val="ro-RO"/>
        </w:rPr>
        <w:t>Termeni şi Condiţii de Prestare</w:t>
      </w:r>
      <w:r w:rsidRPr="001F11FF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14:paraId="6BFADC38" w14:textId="77777777" w:rsidR="000F2453" w:rsidRPr="001F11FF" w:rsidRDefault="000F2453" w:rsidP="00793E7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42F9E984" w14:textId="3A87A688" w:rsidR="00C7430E" w:rsidRDefault="000F2453" w:rsidP="00C7430E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F26155">
        <w:rPr>
          <w:rFonts w:asciiTheme="minorHAnsi" w:hAnsiTheme="minorHAnsi" w:cstheme="minorHAnsi"/>
          <w:lang w:val="ro-RO"/>
        </w:rPr>
        <w:t xml:space="preserve">Achiziția de </w:t>
      </w:r>
      <w:r w:rsidR="000B04DD" w:rsidRPr="00F26155">
        <w:rPr>
          <w:rFonts w:asciiTheme="minorHAnsi" w:hAnsiTheme="minorHAnsi" w:cstheme="minorHAnsi"/>
          <w:lang w:val="ro-RO"/>
        </w:rPr>
        <w:t xml:space="preserve">servicii </w:t>
      </w:r>
      <w:r w:rsidR="00C7430E" w:rsidRPr="00F26155">
        <w:rPr>
          <w:rFonts w:asciiTheme="minorHAnsi" w:hAnsiTheme="minorHAnsi" w:cstheme="minorHAnsi"/>
          <w:lang w:val="ro-RO"/>
        </w:rPr>
        <w:t xml:space="preserve">de </w:t>
      </w:r>
      <w:r w:rsidR="000B04DD" w:rsidRPr="00F26155">
        <w:rPr>
          <w:rFonts w:asciiTheme="minorHAnsi" w:hAnsiTheme="minorHAnsi" w:cstheme="minorHAnsi"/>
          <w:lang w:val="ro-RO"/>
        </w:rPr>
        <w:t>t</w:t>
      </w:r>
      <w:r w:rsidR="00C7430E" w:rsidRPr="00F26155">
        <w:rPr>
          <w:rFonts w:asciiTheme="minorHAnsi" w:hAnsiTheme="minorHAnsi" w:cstheme="minorHAnsi"/>
          <w:lang w:val="ro-RO"/>
        </w:rPr>
        <w:t>ransport din localitățile de proveniență la USV și retur, și la activitățile din cadrul Școlilor – An III (școlile SV1-SV2 și SV3-SV4)</w:t>
      </w:r>
      <w:r w:rsidR="00C7430E" w:rsidRPr="00C7430E">
        <w:rPr>
          <w:rFonts w:asciiTheme="minorHAnsi" w:hAnsiTheme="minorHAnsi" w:cstheme="minorHAnsi"/>
          <w:lang w:val="ro-RO"/>
        </w:rPr>
        <w:t xml:space="preserve"> </w:t>
      </w:r>
    </w:p>
    <w:p w14:paraId="3A95B10F" w14:textId="08804AEB" w:rsidR="000F2453" w:rsidRPr="001F11FF" w:rsidRDefault="000F2453" w:rsidP="00C7430E">
      <w:pPr>
        <w:pStyle w:val="ChapterNumber"/>
        <w:jc w:val="center"/>
        <w:rPr>
          <w:rFonts w:cstheme="minorHAnsi"/>
          <w:lang w:val="ro-RO"/>
        </w:rPr>
      </w:pPr>
      <w:r w:rsidRPr="001F11FF">
        <w:rPr>
          <w:rFonts w:asciiTheme="minorHAnsi" w:hAnsiTheme="minorHAnsi" w:cstheme="minorHAnsi"/>
          <w:lang w:val="ro-RO"/>
        </w:rPr>
        <w:t xml:space="preserve"> </w:t>
      </w:r>
    </w:p>
    <w:p w14:paraId="1BB660D2" w14:textId="77777777" w:rsidR="000F2453" w:rsidRPr="001F11FF" w:rsidRDefault="000F2453" w:rsidP="00793E78">
      <w:pPr>
        <w:spacing w:after="0" w:line="240" w:lineRule="auto"/>
        <w:rPr>
          <w:b/>
          <w:bCs/>
          <w:lang w:val="ro-RO"/>
        </w:rPr>
      </w:pPr>
      <w:r w:rsidRPr="001F11FF">
        <w:rPr>
          <w:lang w:val="ro-RO"/>
        </w:rPr>
        <w:t xml:space="preserve">Sub-Proiect: </w:t>
      </w:r>
      <w:r w:rsidRPr="001F11FF">
        <w:rPr>
          <w:b/>
          <w:bCs/>
          <w:lang w:val="ro-RO"/>
        </w:rPr>
        <w:t>Conectarea elevilor cu mediul universitar sucevean, specializările Facultății de Istorie și Geografie și opțiunile de carieră specifice - RISEGO</w:t>
      </w:r>
    </w:p>
    <w:p w14:paraId="3EAD1FFF" w14:textId="77777777" w:rsidR="000F2453" w:rsidRPr="001F11FF" w:rsidRDefault="000F2453" w:rsidP="00793E78">
      <w:pPr>
        <w:spacing w:after="0" w:line="240" w:lineRule="auto"/>
        <w:rPr>
          <w:lang w:val="ro-RO"/>
        </w:rPr>
      </w:pPr>
      <w:r w:rsidRPr="001F11FF">
        <w:rPr>
          <w:rFonts w:cstheme="minorHAnsi"/>
          <w:lang w:val="ro-RO"/>
        </w:rPr>
        <w:t xml:space="preserve">Beneficiar:  </w:t>
      </w:r>
      <w:r w:rsidRPr="001F11FF">
        <w:rPr>
          <w:rFonts w:cstheme="minorHAnsi"/>
          <w:b/>
          <w:bCs/>
          <w:lang w:val="ro-RO"/>
        </w:rPr>
        <w:t>Universitatea „Ștefan cel Mare” din Suceava</w:t>
      </w:r>
    </w:p>
    <w:p w14:paraId="12B14CF6" w14:textId="77777777" w:rsidR="000F2453" w:rsidRPr="001F11FF" w:rsidRDefault="000F2453" w:rsidP="00793E78">
      <w:pPr>
        <w:spacing w:after="0" w:line="240" w:lineRule="auto"/>
        <w:rPr>
          <w:lang w:val="ro-RO"/>
        </w:rPr>
      </w:pPr>
      <w:r w:rsidRPr="001F11FF">
        <w:rPr>
          <w:lang w:val="ro-RO"/>
        </w:rPr>
        <w:t>Ofertant: ____________________</w:t>
      </w:r>
    </w:p>
    <w:p w14:paraId="36E22C3F" w14:textId="77777777" w:rsidR="000F2453" w:rsidRPr="001F11FF" w:rsidRDefault="000F2453" w:rsidP="00793E78">
      <w:pPr>
        <w:pStyle w:val="Titlu7"/>
        <w:spacing w:before="0" w:after="0"/>
        <w:rPr>
          <w:rFonts w:cstheme="minorHAnsi"/>
          <w:i/>
          <w:u w:val="single"/>
          <w:lang w:val="ro-RO"/>
        </w:rPr>
      </w:pPr>
      <w:r w:rsidRPr="001F11FF">
        <w:rPr>
          <w:rFonts w:cstheme="minorHAnsi"/>
          <w:b/>
          <w:lang w:val="ro-RO"/>
        </w:rPr>
        <w:t>1</w:t>
      </w:r>
      <w:r w:rsidRPr="001F11FF">
        <w:rPr>
          <w:rFonts w:cstheme="minorHAnsi"/>
          <w:lang w:val="ro-RO"/>
        </w:rPr>
        <w:t>.</w:t>
      </w:r>
      <w:r w:rsidRPr="001F11FF">
        <w:rPr>
          <w:rFonts w:cstheme="minorHAnsi"/>
          <w:lang w:val="ro-RO"/>
        </w:rPr>
        <w:tab/>
      </w:r>
      <w:r w:rsidRPr="001F11FF">
        <w:rPr>
          <w:rFonts w:cstheme="minorHAnsi"/>
          <w:b/>
          <w:u w:val="single"/>
          <w:lang w:val="ro-RO"/>
        </w:rPr>
        <w:t>Oferta de preț</w:t>
      </w:r>
      <w:r w:rsidRPr="001F11FF">
        <w:rPr>
          <w:rFonts w:cstheme="minorHAnsi"/>
          <w:b/>
          <w:lang w:val="ro-RO"/>
        </w:rPr>
        <w:t xml:space="preserve"> </w:t>
      </w:r>
      <w:r w:rsidRPr="001F11FF">
        <w:rPr>
          <w:rFonts w:cstheme="minorHAnsi"/>
          <w:i/>
          <w:color w:val="FF0000"/>
          <w:lang w:val="ro-RO"/>
        </w:rPr>
        <w:t>[a se completa de catre Ofertant]</w:t>
      </w:r>
    </w:p>
    <w:p w14:paraId="1DC82D2D" w14:textId="77777777" w:rsidR="000F2453" w:rsidRPr="001F11FF" w:rsidRDefault="000F2453" w:rsidP="00793E78">
      <w:pPr>
        <w:spacing w:after="0" w:line="240" w:lineRule="auto"/>
        <w:rPr>
          <w:rFonts w:cstheme="minorHAnsi"/>
          <w:b/>
          <w:sz w:val="16"/>
          <w:lang w:val="ro-RO"/>
        </w:rPr>
      </w:pPr>
      <w:r w:rsidRPr="001F11FF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594"/>
        <w:gridCol w:w="799"/>
        <w:gridCol w:w="991"/>
        <w:gridCol w:w="1276"/>
        <w:gridCol w:w="993"/>
        <w:gridCol w:w="1553"/>
      </w:tblGrid>
      <w:tr w:rsidR="00D225AA" w:rsidRPr="001F11FF" w14:paraId="05CEB9FF" w14:textId="77777777" w:rsidTr="00D225AA">
        <w:trPr>
          <w:trHeight w:val="285"/>
        </w:trPr>
        <w:tc>
          <w:tcPr>
            <w:tcW w:w="472" w:type="pct"/>
            <w:shd w:val="clear" w:color="auto" w:fill="auto"/>
            <w:noWrap/>
            <w:vAlign w:val="center"/>
          </w:tcPr>
          <w:p w14:paraId="2379EB58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Nr. crt.</w:t>
            </w:r>
          </w:p>
          <w:p w14:paraId="17465A33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F11FF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0FF1818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Denumirea serviciilor</w:t>
            </w:r>
          </w:p>
          <w:p w14:paraId="554C01B9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F11FF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441" w:type="pct"/>
            <w:vAlign w:val="center"/>
          </w:tcPr>
          <w:p w14:paraId="5FEAE81A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Cant.</w:t>
            </w:r>
          </w:p>
          <w:p w14:paraId="51D72734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F11FF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547" w:type="pct"/>
            <w:vAlign w:val="center"/>
          </w:tcPr>
          <w:p w14:paraId="4607D619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Pret unitar</w:t>
            </w:r>
          </w:p>
          <w:p w14:paraId="35AD5F9D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F11FF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704" w:type="pct"/>
            <w:vAlign w:val="center"/>
          </w:tcPr>
          <w:p w14:paraId="5739DE67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Valoare Totala fără TVA</w:t>
            </w:r>
          </w:p>
          <w:p w14:paraId="6216037C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F11FF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548" w:type="pct"/>
            <w:vAlign w:val="center"/>
          </w:tcPr>
          <w:p w14:paraId="0190A5BC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TVA</w:t>
            </w:r>
          </w:p>
          <w:p w14:paraId="2532D02D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F11FF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29690EA4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Valoare totala cu TVA</w:t>
            </w:r>
          </w:p>
          <w:p w14:paraId="3E6362B6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F11FF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D225AA" w:rsidRPr="001F11FF" w14:paraId="79C80BF1" w14:textId="77777777" w:rsidTr="002F3160">
        <w:trPr>
          <w:trHeight w:val="2450"/>
        </w:trPr>
        <w:tc>
          <w:tcPr>
            <w:tcW w:w="472" w:type="pct"/>
            <w:shd w:val="clear" w:color="auto" w:fill="auto"/>
            <w:noWrap/>
            <w:vAlign w:val="center"/>
          </w:tcPr>
          <w:p w14:paraId="66C22D92" w14:textId="77777777" w:rsidR="000F2453" w:rsidRPr="001F11FF" w:rsidRDefault="000F2453" w:rsidP="00C7430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F11FF">
              <w:rPr>
                <w:rFonts w:cstheme="minorHAnsi"/>
                <w:lang w:val="ro-RO"/>
              </w:rPr>
              <w:t>1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425B343F" w14:textId="1FFF0772" w:rsidR="000F2453" w:rsidRPr="001F11FF" w:rsidRDefault="00F26155" w:rsidP="00304E04">
            <w:pPr>
              <w:spacing w:after="0" w:line="240" w:lineRule="auto"/>
              <w:ind w:left="24"/>
              <w:jc w:val="both"/>
              <w:rPr>
                <w:rFonts w:cstheme="minorHAnsi"/>
                <w:lang w:val="ro-RO"/>
              </w:rPr>
            </w:pPr>
            <w:r w:rsidRPr="00A03C30">
              <w:rPr>
                <w:rFonts w:cstheme="minorHAnsi"/>
                <w:spacing w:val="-2"/>
                <w:lang w:val="ro-RO"/>
              </w:rPr>
              <w:t xml:space="preserve">Transport (din localitățile de proveniență la USV și retur, și la activitățile din cadrul Școlilor) pentru 50 elevi școlile SV1-SV2 și 50 elevi SV3-SV4, </w:t>
            </w:r>
            <w:r w:rsidRPr="00A03C30">
              <w:rPr>
                <w:rFonts w:eastAsia="Calibri" w:cstheme="minorHAnsi"/>
                <w:lang w:val="ro-RO"/>
              </w:rPr>
              <w:t>și pentru echipa de proiect în cazul activităților (max. 4 persoane/activitate)</w:t>
            </w:r>
            <w:r>
              <w:rPr>
                <w:rFonts w:eastAsia="Calibri" w:cstheme="minorHAnsi"/>
                <w:lang w:val="ro-RO"/>
              </w:rPr>
              <w:t xml:space="preserve">, </w:t>
            </w:r>
            <w:r w:rsidRPr="00A03C30">
              <w:rPr>
                <w:rFonts w:cstheme="minorHAnsi"/>
                <w:spacing w:val="-2"/>
                <w:lang w:val="ro-RO"/>
              </w:rPr>
              <w:t>în perioada 17 iulie-14 august 2022, maximum 2000 km/școală</w:t>
            </w:r>
            <w:r w:rsidR="00263030">
              <w:rPr>
                <w:rFonts w:cstheme="minorHAnsi"/>
                <w:spacing w:val="-2"/>
                <w:lang w:val="ro-RO"/>
              </w:rPr>
              <w:t>, 4 școli</w:t>
            </w:r>
          </w:p>
        </w:tc>
        <w:tc>
          <w:tcPr>
            <w:tcW w:w="441" w:type="pct"/>
            <w:vAlign w:val="center"/>
          </w:tcPr>
          <w:p w14:paraId="3FF0388B" w14:textId="2DF700B3" w:rsidR="000F2453" w:rsidRPr="001F11FF" w:rsidRDefault="00097975" w:rsidP="00C7430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547" w:type="pct"/>
            <w:vAlign w:val="center"/>
          </w:tcPr>
          <w:p w14:paraId="7DB5F64C" w14:textId="77777777" w:rsidR="000F2453" w:rsidRPr="001F11FF" w:rsidRDefault="000F2453" w:rsidP="00C7430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04" w:type="pct"/>
            <w:vAlign w:val="center"/>
          </w:tcPr>
          <w:p w14:paraId="48B6BE97" w14:textId="77777777" w:rsidR="000F2453" w:rsidRPr="001F11FF" w:rsidRDefault="000F2453" w:rsidP="00C7430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48" w:type="pct"/>
            <w:vAlign w:val="center"/>
          </w:tcPr>
          <w:p w14:paraId="25BA7FCC" w14:textId="77777777" w:rsidR="000F2453" w:rsidRPr="001F11FF" w:rsidRDefault="000F2453" w:rsidP="00C7430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7EC57FE2" w14:textId="77777777" w:rsidR="000F2453" w:rsidRPr="001F11FF" w:rsidRDefault="000F2453" w:rsidP="00C7430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25AA" w:rsidRPr="001F11FF" w14:paraId="79039B1F" w14:textId="77777777" w:rsidTr="00D225AA">
        <w:trPr>
          <w:trHeight w:val="285"/>
        </w:trPr>
        <w:tc>
          <w:tcPr>
            <w:tcW w:w="472" w:type="pct"/>
            <w:shd w:val="clear" w:color="auto" w:fill="auto"/>
            <w:noWrap/>
            <w:vAlign w:val="bottom"/>
          </w:tcPr>
          <w:p w14:paraId="0A7F0CB9" w14:textId="77777777" w:rsidR="000F2453" w:rsidRPr="001F11FF" w:rsidRDefault="000F2453" w:rsidP="00793E7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431" w:type="pct"/>
            <w:shd w:val="clear" w:color="auto" w:fill="auto"/>
            <w:vAlign w:val="bottom"/>
          </w:tcPr>
          <w:p w14:paraId="4717C589" w14:textId="77777777" w:rsidR="000F2453" w:rsidRPr="001F11FF" w:rsidRDefault="000F2453" w:rsidP="00793E7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441" w:type="pct"/>
          </w:tcPr>
          <w:p w14:paraId="7601F8AD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47" w:type="pct"/>
          </w:tcPr>
          <w:p w14:paraId="44ADF1DE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704" w:type="pct"/>
          </w:tcPr>
          <w:p w14:paraId="6024B693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48" w:type="pct"/>
          </w:tcPr>
          <w:p w14:paraId="7B7D18F0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57" w:type="pct"/>
            <w:shd w:val="clear" w:color="auto" w:fill="auto"/>
            <w:noWrap/>
            <w:vAlign w:val="bottom"/>
          </w:tcPr>
          <w:p w14:paraId="0932B2D7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A62FD3C" w14:textId="77777777" w:rsidR="000F2453" w:rsidRPr="001F11FF" w:rsidRDefault="000F2453" w:rsidP="00793E7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62999BC5" w14:textId="77777777" w:rsidR="000F2453" w:rsidRPr="001F11FF" w:rsidRDefault="000F2453" w:rsidP="00793E7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F11FF">
        <w:rPr>
          <w:rFonts w:cstheme="minorHAnsi"/>
          <w:b/>
          <w:lang w:val="ro-RO"/>
        </w:rPr>
        <w:t>2.</w:t>
      </w:r>
      <w:r w:rsidRPr="001F11FF">
        <w:rPr>
          <w:rFonts w:cstheme="minorHAnsi"/>
          <w:b/>
          <w:lang w:val="ro-RO"/>
        </w:rPr>
        <w:tab/>
      </w:r>
      <w:r w:rsidRPr="001F11FF">
        <w:rPr>
          <w:rFonts w:cstheme="minorHAnsi"/>
          <w:b/>
          <w:u w:val="single"/>
          <w:lang w:val="ro-RO"/>
        </w:rPr>
        <w:t>Preţ fix:</w:t>
      </w:r>
      <w:r w:rsidRPr="001F11FF">
        <w:rPr>
          <w:rFonts w:cstheme="minorHAnsi"/>
          <w:b/>
          <w:lang w:val="ro-RO"/>
        </w:rPr>
        <w:t xml:space="preserve">  </w:t>
      </w:r>
      <w:r w:rsidRPr="001F11FF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39F9BE84" w14:textId="77777777" w:rsidR="000F2453" w:rsidRPr="001F11FF" w:rsidRDefault="000F2453" w:rsidP="00793E7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D0EA1A6" w14:textId="77777777" w:rsidR="000F2453" w:rsidRPr="001F11FF" w:rsidRDefault="000F2453" w:rsidP="00793E7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1F11FF">
        <w:rPr>
          <w:rFonts w:cstheme="minorHAnsi"/>
          <w:b/>
          <w:lang w:val="ro-RO"/>
        </w:rPr>
        <w:t>3.</w:t>
      </w:r>
      <w:r w:rsidRPr="001F11FF">
        <w:rPr>
          <w:rFonts w:cstheme="minorHAnsi"/>
          <w:b/>
          <w:lang w:val="ro-RO"/>
        </w:rPr>
        <w:tab/>
      </w:r>
      <w:r w:rsidRPr="001F11FF">
        <w:rPr>
          <w:rFonts w:cstheme="minorHAnsi"/>
          <w:b/>
          <w:u w:val="single"/>
          <w:lang w:val="ro-RO"/>
        </w:rPr>
        <w:t>Calendar de realizare a serviciilor:</w:t>
      </w:r>
      <w:r w:rsidRPr="001F11FF">
        <w:rPr>
          <w:rFonts w:cstheme="minorHAnsi"/>
          <w:b/>
          <w:lang w:val="ro-RO"/>
        </w:rPr>
        <w:t xml:space="preserve"> </w:t>
      </w:r>
      <w:r w:rsidRPr="001F11FF">
        <w:rPr>
          <w:rFonts w:cstheme="minorHAnsi"/>
          <w:lang w:val="ro-RO"/>
        </w:rPr>
        <w:t xml:space="preserve">Serviciile prevăzute se realizează în cel mult în 6 săptămâni de la semnarea Contractului, conform următorului program: </w:t>
      </w:r>
      <w:r w:rsidRPr="001F11FF">
        <w:rPr>
          <w:rFonts w:cstheme="minorHAnsi"/>
          <w:i/>
          <w:color w:val="FF0000"/>
          <w:lang w:val="ro-RO"/>
        </w:rPr>
        <w:t>[a se completa de către Ofertant]</w:t>
      </w:r>
    </w:p>
    <w:p w14:paraId="755C3305" w14:textId="77777777" w:rsidR="000F2453" w:rsidRPr="001F11FF" w:rsidRDefault="000F2453" w:rsidP="00793E7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3032"/>
        <w:gridCol w:w="1872"/>
        <w:gridCol w:w="3304"/>
      </w:tblGrid>
      <w:tr w:rsidR="000F2453" w:rsidRPr="001F11FF" w14:paraId="7FFA887F" w14:textId="77777777" w:rsidTr="00484123">
        <w:trPr>
          <w:trHeight w:val="285"/>
        </w:trPr>
        <w:tc>
          <w:tcPr>
            <w:tcW w:w="471" w:type="pct"/>
            <w:shd w:val="clear" w:color="auto" w:fill="auto"/>
            <w:noWrap/>
            <w:vAlign w:val="center"/>
          </w:tcPr>
          <w:p w14:paraId="6D1E3F39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3C6C6A03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1033" w:type="pct"/>
            <w:vAlign w:val="center"/>
          </w:tcPr>
          <w:p w14:paraId="262BDC1E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1824" w:type="pct"/>
            <w:vAlign w:val="center"/>
          </w:tcPr>
          <w:p w14:paraId="7BA83B5E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484123" w:rsidRPr="001F11FF" w14:paraId="3A17A2F8" w14:textId="77777777" w:rsidTr="00263030">
        <w:trPr>
          <w:trHeight w:val="558"/>
        </w:trPr>
        <w:tc>
          <w:tcPr>
            <w:tcW w:w="471" w:type="pct"/>
            <w:shd w:val="clear" w:color="auto" w:fill="auto"/>
            <w:noWrap/>
            <w:vAlign w:val="center"/>
          </w:tcPr>
          <w:p w14:paraId="49535A03" w14:textId="77777777" w:rsidR="00484123" w:rsidRPr="001F11FF" w:rsidRDefault="00484123" w:rsidP="00484123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 w:rsidRPr="001F11FF">
              <w:rPr>
                <w:rFonts w:cstheme="minorHAnsi"/>
                <w:lang w:val="ro-RO"/>
              </w:rPr>
              <w:t>1.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1DB0F1E5" w14:textId="1758DCC5" w:rsidR="00484123" w:rsidRPr="001F11FF" w:rsidRDefault="00F26155" w:rsidP="00BD552E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A03C30">
              <w:rPr>
                <w:rFonts w:cstheme="minorHAnsi"/>
                <w:spacing w:val="-2"/>
                <w:lang w:val="ro-RO"/>
              </w:rPr>
              <w:t xml:space="preserve">Transport (din localitățile de proveniență la USV și retur, și la activitățile din cadrul Școlilor) pentru 50 elevi școlile SV1-SV2 și 50 elevi SV3-SV4, </w:t>
            </w:r>
            <w:r w:rsidRPr="00A03C30">
              <w:rPr>
                <w:rFonts w:eastAsia="Calibri" w:cstheme="minorHAnsi"/>
                <w:lang w:val="ro-RO"/>
              </w:rPr>
              <w:t>și pentru echipa de proiect în cazul activităților (max. 4 persoane/activitate)</w:t>
            </w:r>
            <w:r>
              <w:rPr>
                <w:rFonts w:eastAsia="Calibri" w:cstheme="minorHAnsi"/>
                <w:lang w:val="ro-RO"/>
              </w:rPr>
              <w:t xml:space="preserve">, </w:t>
            </w:r>
            <w:r w:rsidRPr="00A03C30">
              <w:rPr>
                <w:rFonts w:cstheme="minorHAnsi"/>
                <w:spacing w:val="-2"/>
                <w:lang w:val="ro-RO"/>
              </w:rPr>
              <w:t>în perioada 17 iulie-14 august 2022, maximum 2000 km/școală</w:t>
            </w:r>
            <w:r w:rsidR="00263030">
              <w:rPr>
                <w:rFonts w:cstheme="minorHAnsi"/>
                <w:spacing w:val="-2"/>
                <w:lang w:val="ro-RO"/>
              </w:rPr>
              <w:t>, 4 școli</w:t>
            </w:r>
          </w:p>
        </w:tc>
        <w:tc>
          <w:tcPr>
            <w:tcW w:w="1033" w:type="pct"/>
            <w:vAlign w:val="center"/>
          </w:tcPr>
          <w:p w14:paraId="283C98A3" w14:textId="215F8DCA" w:rsidR="00484123" w:rsidRPr="001F11FF" w:rsidRDefault="00097975" w:rsidP="004841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824" w:type="pct"/>
            <w:vAlign w:val="center"/>
          </w:tcPr>
          <w:p w14:paraId="37B872C4" w14:textId="77777777" w:rsidR="00484123" w:rsidRPr="001F11FF" w:rsidRDefault="00484123" w:rsidP="004841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37D3CECC" w14:textId="77777777" w:rsidR="000F2453" w:rsidRPr="001F11FF" w:rsidRDefault="000F2453" w:rsidP="00793E7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53B1459E" w14:textId="77777777" w:rsidR="000F2453" w:rsidRPr="001F11FF" w:rsidRDefault="000F2453" w:rsidP="00793E78">
      <w:pPr>
        <w:pStyle w:val="Listparagraf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lang w:val="ro-RO"/>
        </w:rPr>
      </w:pPr>
      <w:r w:rsidRPr="001F11FF">
        <w:rPr>
          <w:rFonts w:cstheme="minorHAnsi"/>
          <w:b/>
          <w:u w:val="single"/>
          <w:lang w:val="ro-RO"/>
        </w:rPr>
        <w:lastRenderedPageBreak/>
        <w:t>Plata</w:t>
      </w:r>
      <w:r w:rsidRPr="001F11FF">
        <w:rPr>
          <w:rFonts w:cstheme="minorHAnsi"/>
          <w:b/>
          <w:lang w:val="ro-RO"/>
        </w:rPr>
        <w:t xml:space="preserve"> </w:t>
      </w:r>
      <w:r w:rsidRPr="001F11FF">
        <w:rPr>
          <w:rFonts w:cstheme="minorHAnsi"/>
          <w:lang w:val="ro-RO"/>
        </w:rPr>
        <w:t>facturii întocmite în funcție de numărul de zile și persoane care au luat masa se va efectua în lei, 100% la realizarea efectivă a serviciilor prevăzute, pe baza facturii Prestatorului şi a procesului verbal de recepţie.</w:t>
      </w:r>
    </w:p>
    <w:p w14:paraId="52C8B29D" w14:textId="77777777" w:rsidR="000F2453" w:rsidRPr="001F11FF" w:rsidRDefault="000F2453" w:rsidP="00793E7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14:paraId="7879004E" w14:textId="77777777" w:rsidR="000F2453" w:rsidRPr="001F11FF" w:rsidRDefault="000F2453" w:rsidP="00793E78">
      <w:pPr>
        <w:pStyle w:val="Listparagraf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1F11FF">
        <w:rPr>
          <w:rFonts w:cstheme="minorHAnsi"/>
          <w:b/>
          <w:u w:val="single"/>
          <w:lang w:val="ro-RO"/>
        </w:rPr>
        <w:t>Specificaţii Tehnice:</w:t>
      </w:r>
    </w:p>
    <w:p w14:paraId="550DB748" w14:textId="77777777" w:rsidR="000F2453" w:rsidRPr="001F11FF" w:rsidRDefault="000F2453" w:rsidP="00793E7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F2453" w:rsidRPr="001F11FF" w14:paraId="2B0E19B6" w14:textId="77777777" w:rsidTr="00AC1CEB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3D243E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66A42541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42361A6F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F11FF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30A0FCC7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F11FF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F2453" w:rsidRPr="001F11FF" w14:paraId="21ACC878" w14:textId="77777777" w:rsidTr="00AC1CEB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B21C9F6" w14:textId="45FC48A0" w:rsidR="000F2453" w:rsidRPr="001F11FF" w:rsidRDefault="000F2453" w:rsidP="00793E78">
            <w:pPr>
              <w:spacing w:after="0" w:line="240" w:lineRule="auto"/>
              <w:rPr>
                <w:rFonts w:cstheme="minorHAnsi"/>
                <w:b/>
                <w:bCs/>
                <w:iCs/>
                <w:lang w:val="ro-RO"/>
              </w:rPr>
            </w:pPr>
            <w:r w:rsidRPr="001F11FF">
              <w:rPr>
                <w:rFonts w:cstheme="minorHAnsi"/>
                <w:b/>
                <w:bCs/>
                <w:iCs/>
                <w:lang w:val="ro-RO"/>
              </w:rPr>
              <w:t xml:space="preserve">Denumire: </w:t>
            </w:r>
          </w:p>
          <w:p w14:paraId="6A4DB1F0" w14:textId="290A9831" w:rsidR="000F2453" w:rsidRPr="001F11FF" w:rsidRDefault="00F26155" w:rsidP="00793E78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  <w:r w:rsidRPr="00C5547C">
              <w:rPr>
                <w:rFonts w:cstheme="minorHAnsi"/>
                <w:lang w:val="ro-RO"/>
              </w:rPr>
              <w:t>Transport persoane</w:t>
            </w:r>
          </w:p>
        </w:tc>
        <w:tc>
          <w:tcPr>
            <w:tcW w:w="4320" w:type="dxa"/>
          </w:tcPr>
          <w:p w14:paraId="41B040A5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2453" w:rsidRPr="001F11FF" w14:paraId="358010F2" w14:textId="77777777" w:rsidTr="00AC1CEB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BC91A84" w14:textId="77777777" w:rsidR="00F26155" w:rsidRPr="004A423F" w:rsidRDefault="00F26155" w:rsidP="00F26155">
            <w:pPr>
              <w:spacing w:after="0" w:line="240" w:lineRule="auto"/>
              <w:ind w:right="187"/>
              <w:rPr>
                <w:rFonts w:cstheme="minorHAnsi"/>
                <w:b/>
                <w:bCs/>
                <w:iCs/>
                <w:color w:val="000000" w:themeColor="text1"/>
                <w:lang w:val="ro-RO"/>
              </w:rPr>
            </w:pPr>
            <w:r w:rsidRPr="004A423F">
              <w:rPr>
                <w:rFonts w:cstheme="minorHAnsi"/>
                <w:b/>
                <w:bCs/>
                <w:iCs/>
                <w:color w:val="000000" w:themeColor="text1"/>
                <w:lang w:val="ro-RO"/>
              </w:rPr>
              <w:t>Descriere generală:</w:t>
            </w:r>
          </w:p>
          <w:p w14:paraId="7D0B14FD" w14:textId="130BF7F9" w:rsidR="00F26155" w:rsidRPr="002D35B9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  <w:r w:rsidRPr="006A30B5">
              <w:rPr>
                <w:rFonts w:eastAsia="Calibri" w:cstheme="minorHAnsi"/>
                <w:bCs/>
                <w:lang w:val="ro-RO"/>
              </w:rPr>
              <w:t xml:space="preserve">Servicii de </w:t>
            </w:r>
            <w:r w:rsidRPr="006A30B5">
              <w:rPr>
                <w:rFonts w:cstheme="minorHAnsi"/>
                <w:lang w:val="ro-RO"/>
              </w:rPr>
              <w:t xml:space="preserve">Transport din localitățile de proveniență la USV și retur, și la activitățile din cadrul Școlilor – An III (școlile SV1-SV2 și SV3-SV4) </w:t>
            </w:r>
            <w:r w:rsidRPr="006A30B5">
              <w:rPr>
                <w:rFonts w:eastAsia="Calibri" w:cstheme="minorHAnsi"/>
                <w:lang w:val="ro-RO"/>
              </w:rPr>
              <w:t xml:space="preserve">pentru elevii din grupul țintă a proiectului (50 elevi </w:t>
            </w:r>
            <w:r w:rsidRPr="006A30B5">
              <w:rPr>
                <w:rFonts w:cstheme="minorHAnsi"/>
                <w:lang w:val="ro-RO"/>
              </w:rPr>
              <w:t>școlile SV1-SV și 50 elevi SV3-SV4</w:t>
            </w:r>
            <w:r w:rsidRPr="006A30B5">
              <w:rPr>
                <w:rFonts w:eastAsia="Calibri" w:cstheme="minorHAnsi"/>
                <w:lang w:val="ro-RO"/>
              </w:rPr>
              <w:t>) și pentru echipa de proiect în cazul activităților (max. 4 persoane/activitate)</w:t>
            </w:r>
            <w:r w:rsidR="00097975">
              <w:rPr>
                <w:rFonts w:eastAsia="Calibri" w:cstheme="minorHAnsi"/>
                <w:lang w:val="ro-RO"/>
              </w:rPr>
              <w:t>,</w:t>
            </w:r>
            <w:r w:rsidR="00097975" w:rsidRPr="00A03C30">
              <w:rPr>
                <w:rFonts w:cstheme="minorHAnsi"/>
                <w:spacing w:val="-2"/>
                <w:lang w:val="ro-RO"/>
              </w:rPr>
              <w:t xml:space="preserve"> în perioada 17 iulie-14 august 2022, maximum 2000 km/școală</w:t>
            </w:r>
            <w:r w:rsidR="00263030">
              <w:rPr>
                <w:rFonts w:cstheme="minorHAnsi"/>
                <w:spacing w:val="-2"/>
                <w:lang w:val="ro-RO"/>
              </w:rPr>
              <w:t>, 4 școli</w:t>
            </w:r>
          </w:p>
          <w:p w14:paraId="2D31225A" w14:textId="77777777" w:rsidR="00F26155" w:rsidRDefault="00F26155" w:rsidP="00F26155">
            <w:pPr>
              <w:spacing w:after="0" w:line="240" w:lineRule="auto"/>
              <w:ind w:left="-13" w:firstLine="13"/>
              <w:jc w:val="both"/>
              <w:rPr>
                <w:rFonts w:cstheme="minorHAnsi"/>
                <w:b/>
                <w:bCs/>
                <w:lang w:val="ro-RO"/>
              </w:rPr>
            </w:pPr>
          </w:p>
          <w:p w14:paraId="50FF94A9" w14:textId="77777777" w:rsidR="00F26155" w:rsidRPr="006A30B5" w:rsidRDefault="00F26155" w:rsidP="00F26155">
            <w:pPr>
              <w:spacing w:after="0" w:line="240" w:lineRule="auto"/>
              <w:ind w:left="-13" w:firstLine="13"/>
              <w:jc w:val="both"/>
              <w:rPr>
                <w:rFonts w:cstheme="minorHAnsi"/>
                <w:b/>
                <w:bCs/>
                <w:lang w:val="ro-RO"/>
              </w:rPr>
            </w:pPr>
            <w:r w:rsidRPr="006A30B5">
              <w:rPr>
                <w:rFonts w:cstheme="minorHAnsi"/>
                <w:b/>
                <w:bCs/>
                <w:lang w:val="ro-RO"/>
              </w:rPr>
              <w:t>Informații generale cu privire la serviciile de transport:</w:t>
            </w:r>
          </w:p>
          <w:p w14:paraId="77F6F98C" w14:textId="77777777" w:rsidR="00F26155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  <w:r w:rsidRPr="006A30B5">
              <w:rPr>
                <w:rFonts w:eastAsia="Calibri" w:cstheme="minorHAnsi"/>
                <w:bCs/>
                <w:lang w:val="ro-RO"/>
              </w:rPr>
              <w:t xml:space="preserve">Servicii de </w:t>
            </w:r>
            <w:r w:rsidRPr="006A30B5">
              <w:rPr>
                <w:rFonts w:cstheme="minorHAnsi"/>
                <w:lang w:val="ro-RO"/>
              </w:rPr>
              <w:t xml:space="preserve">Transport din localitățile de proveniență la USV și retur, și la activitățile din cadrul Școlilor – An III (școlile SV1-SV2 și SV3-SV4) </w:t>
            </w:r>
            <w:r w:rsidRPr="006A30B5">
              <w:rPr>
                <w:rFonts w:eastAsia="Calibri" w:cstheme="minorHAnsi"/>
                <w:lang w:val="ro-RO"/>
              </w:rPr>
              <w:t xml:space="preserve">pentru elevii din grupul țintă a proiectului (50 elevi </w:t>
            </w:r>
            <w:r w:rsidRPr="006A30B5">
              <w:rPr>
                <w:rFonts w:cstheme="minorHAnsi"/>
                <w:lang w:val="ro-RO"/>
              </w:rPr>
              <w:t>școlile SV1-SV și 50 elevi SV3-SV4</w:t>
            </w:r>
            <w:r w:rsidRPr="006A30B5">
              <w:rPr>
                <w:rFonts w:eastAsia="Calibri" w:cstheme="minorHAnsi"/>
                <w:lang w:val="ro-RO"/>
              </w:rPr>
              <w:t>), și pentru echipa de proiect în cazul activităților (max. 4 persoane/activitate), maximum 2000 km/școală, 8000 km în total pentru cele 4 școli.</w:t>
            </w:r>
          </w:p>
          <w:p w14:paraId="58D06E1D" w14:textId="77777777" w:rsidR="00F26155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  <w:r w:rsidRPr="0059638F">
              <w:rPr>
                <w:u w:val="single"/>
                <w:lang w:val="ro-RO"/>
              </w:rPr>
              <w:t>Perioada estimată de prestare a serviciilor</w:t>
            </w:r>
            <w:r w:rsidRPr="0059638F">
              <w:rPr>
                <w:lang w:val="ro-RO"/>
              </w:rPr>
              <w:t>: 17 iulie-14 august 2022</w:t>
            </w:r>
          </w:p>
          <w:p w14:paraId="4F1D2AEC" w14:textId="77777777" w:rsidR="00F26155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</w:p>
          <w:p w14:paraId="2D047827" w14:textId="77777777" w:rsidR="00F26155" w:rsidRPr="00225556" w:rsidRDefault="00F26155" w:rsidP="00F26155">
            <w:pPr>
              <w:spacing w:after="0" w:line="240" w:lineRule="auto"/>
              <w:ind w:left="-13" w:firstLine="13"/>
              <w:jc w:val="both"/>
              <w:rPr>
                <w:rFonts w:cstheme="minorHAnsi"/>
                <w:lang w:val="ro-RO"/>
              </w:rPr>
            </w:pPr>
            <w:r w:rsidRPr="00225556">
              <w:rPr>
                <w:rFonts w:eastAsia="Calibri" w:cstheme="minorHAnsi"/>
                <w:b/>
                <w:bCs/>
                <w:lang w:val="ro-RO"/>
              </w:rPr>
              <w:t xml:space="preserve">1. Transportul elevilor </w:t>
            </w:r>
            <w:r w:rsidRPr="00225556">
              <w:rPr>
                <w:rFonts w:cstheme="minorHAnsi"/>
                <w:b/>
                <w:bCs/>
                <w:lang w:val="ro-RO"/>
              </w:rPr>
              <w:t>din localitățile de proveniență la USV și retur</w:t>
            </w:r>
            <w:r w:rsidRPr="00225556">
              <w:rPr>
                <w:rFonts w:cstheme="minorHAnsi"/>
                <w:lang w:val="ro-RO"/>
              </w:rPr>
              <w:t>:</w:t>
            </w:r>
          </w:p>
          <w:p w14:paraId="1F823089" w14:textId="77777777" w:rsidR="00F26155" w:rsidRPr="00225556" w:rsidRDefault="00F26155" w:rsidP="00F26155">
            <w:pPr>
              <w:spacing w:after="0" w:line="240" w:lineRule="auto"/>
              <w:ind w:left="-13" w:firstLine="13"/>
              <w:jc w:val="both"/>
              <w:rPr>
                <w:rFonts w:cstheme="minorHAnsi"/>
                <w:lang w:val="ro-RO"/>
              </w:rPr>
            </w:pPr>
            <w:r w:rsidRPr="00225556">
              <w:rPr>
                <w:rFonts w:cstheme="minorHAnsi"/>
                <w:lang w:val="ro-RO"/>
              </w:rPr>
              <w:t>- va avea loc în prima și ultima zi de derulare a școlilor, respectiv:</w:t>
            </w:r>
          </w:p>
          <w:p w14:paraId="608CAC5E" w14:textId="77777777" w:rsidR="00F26155" w:rsidRPr="00225556" w:rsidRDefault="00F26155" w:rsidP="00F26155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25556">
              <w:rPr>
                <w:rFonts w:cstheme="minorHAnsi"/>
                <w:lang w:val="ro-RO"/>
              </w:rPr>
              <w:t xml:space="preserve">17 iulie 2022 </w:t>
            </w:r>
            <w:r w:rsidRPr="00225556">
              <w:rPr>
                <w:rFonts w:cstheme="minorHAnsi"/>
              </w:rPr>
              <w:t xml:space="preserve">- </w:t>
            </w:r>
            <w:r w:rsidRPr="00225556">
              <w:rPr>
                <w:rFonts w:cstheme="minorHAnsi"/>
                <w:lang w:val="ro-RO"/>
              </w:rPr>
              <w:t xml:space="preserve">preluare </w:t>
            </w:r>
            <w:proofErr w:type="spellStart"/>
            <w:r w:rsidRPr="00225556">
              <w:rPr>
                <w:rFonts w:cstheme="minorHAnsi"/>
              </w:rPr>
              <w:t>și</w:t>
            </w:r>
            <w:proofErr w:type="spellEnd"/>
            <w:r w:rsidRPr="00225556">
              <w:rPr>
                <w:rFonts w:cstheme="minorHAnsi"/>
              </w:rPr>
              <w:t xml:space="preserve"> </w:t>
            </w:r>
            <w:r w:rsidRPr="00225556">
              <w:rPr>
                <w:rFonts w:cstheme="minorHAnsi"/>
                <w:lang w:val="ro-RO"/>
              </w:rPr>
              <w:t xml:space="preserve">31 iulie 2022 </w:t>
            </w:r>
            <w:r w:rsidRPr="00225556">
              <w:rPr>
                <w:rFonts w:cstheme="minorHAnsi"/>
              </w:rPr>
              <w:t xml:space="preserve">- </w:t>
            </w:r>
            <w:r w:rsidRPr="00225556">
              <w:rPr>
                <w:rFonts w:cstheme="minorHAnsi"/>
                <w:lang w:val="ro-RO"/>
              </w:rPr>
              <w:t xml:space="preserve">retur pentru SV1-SV2, aprox. 50 elevi </w:t>
            </w:r>
          </w:p>
          <w:p w14:paraId="0FBD7F9F" w14:textId="77777777" w:rsidR="00F26155" w:rsidRPr="00225556" w:rsidRDefault="00F26155" w:rsidP="00F26155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225556">
              <w:rPr>
                <w:rFonts w:cstheme="minorHAnsi"/>
                <w:lang w:val="ro-RO"/>
              </w:rPr>
              <w:t>31 iulie</w:t>
            </w:r>
            <w:r w:rsidRPr="00225556">
              <w:rPr>
                <w:rFonts w:cstheme="minorHAnsi"/>
              </w:rPr>
              <w:t xml:space="preserve"> 2022 – </w:t>
            </w:r>
            <w:proofErr w:type="spellStart"/>
            <w:r w:rsidRPr="00225556">
              <w:rPr>
                <w:rFonts w:cstheme="minorHAnsi"/>
              </w:rPr>
              <w:t>preluare</w:t>
            </w:r>
            <w:proofErr w:type="spellEnd"/>
            <w:r w:rsidRPr="00225556">
              <w:rPr>
                <w:rFonts w:cstheme="minorHAnsi"/>
              </w:rPr>
              <w:t xml:space="preserve"> </w:t>
            </w:r>
            <w:proofErr w:type="spellStart"/>
            <w:r w:rsidRPr="00225556">
              <w:rPr>
                <w:rFonts w:cstheme="minorHAnsi"/>
              </w:rPr>
              <w:t>și</w:t>
            </w:r>
            <w:proofErr w:type="spellEnd"/>
            <w:r w:rsidRPr="00225556">
              <w:rPr>
                <w:rFonts w:cstheme="minorHAnsi"/>
              </w:rPr>
              <w:t xml:space="preserve"> 1</w:t>
            </w:r>
            <w:r w:rsidRPr="00225556">
              <w:rPr>
                <w:rFonts w:cstheme="minorHAnsi"/>
                <w:lang w:val="ro-RO"/>
              </w:rPr>
              <w:t xml:space="preserve">4 august 2022 </w:t>
            </w:r>
            <w:r w:rsidRPr="00225556">
              <w:rPr>
                <w:rFonts w:cstheme="minorHAnsi"/>
              </w:rPr>
              <w:t xml:space="preserve">– </w:t>
            </w:r>
            <w:proofErr w:type="spellStart"/>
            <w:r w:rsidRPr="00225556">
              <w:rPr>
                <w:rFonts w:cstheme="minorHAnsi"/>
              </w:rPr>
              <w:t>retur</w:t>
            </w:r>
            <w:proofErr w:type="spellEnd"/>
            <w:r w:rsidRPr="00225556">
              <w:rPr>
                <w:rFonts w:cstheme="minorHAnsi"/>
              </w:rPr>
              <w:t xml:space="preserve"> </w:t>
            </w:r>
            <w:r w:rsidRPr="00225556">
              <w:rPr>
                <w:rFonts w:cstheme="minorHAnsi"/>
                <w:lang w:val="ro-RO"/>
              </w:rPr>
              <w:t>pentru SV3-SV4</w:t>
            </w:r>
            <w:r w:rsidRPr="00225556">
              <w:rPr>
                <w:rFonts w:cstheme="minorHAnsi"/>
              </w:rPr>
              <w:t xml:space="preserve">, </w:t>
            </w:r>
            <w:proofErr w:type="spellStart"/>
            <w:r w:rsidRPr="00225556">
              <w:rPr>
                <w:rFonts w:cstheme="minorHAnsi"/>
              </w:rPr>
              <w:t>aprox</w:t>
            </w:r>
            <w:proofErr w:type="spellEnd"/>
            <w:r w:rsidRPr="00225556">
              <w:rPr>
                <w:rFonts w:cstheme="minorHAnsi"/>
              </w:rPr>
              <w:t xml:space="preserve">. 50 de </w:t>
            </w:r>
            <w:proofErr w:type="spellStart"/>
            <w:r w:rsidRPr="00225556">
              <w:rPr>
                <w:rFonts w:cstheme="minorHAnsi"/>
              </w:rPr>
              <w:t>elevi</w:t>
            </w:r>
            <w:proofErr w:type="spellEnd"/>
            <w:r w:rsidRPr="00225556">
              <w:rPr>
                <w:rFonts w:cstheme="minorHAnsi"/>
                <w:lang w:val="ro-RO"/>
              </w:rPr>
              <w:t xml:space="preserve">   </w:t>
            </w:r>
          </w:p>
          <w:p w14:paraId="73D5B8B2" w14:textId="77777777" w:rsidR="00F26155" w:rsidRPr="00225556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  <w:r w:rsidRPr="00225556">
              <w:rPr>
                <w:rFonts w:eastAsia="Calibri" w:cstheme="minorHAnsi"/>
                <w:lang w:val="ro-RO"/>
              </w:rPr>
              <w:t>Sosirea și plecarea elevilor va fi în/din Suceava, campusul USV.</w:t>
            </w:r>
          </w:p>
          <w:p w14:paraId="691B7EDF" w14:textId="77777777" w:rsidR="00F26155" w:rsidRPr="00225556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</w:p>
          <w:p w14:paraId="5EDF14BD" w14:textId="77777777" w:rsidR="00F26155" w:rsidRPr="00225556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bCs/>
                <w:u w:val="single"/>
                <w:lang w:val="ro-RO"/>
              </w:rPr>
            </w:pPr>
            <w:r w:rsidRPr="00225556">
              <w:rPr>
                <w:rFonts w:eastAsia="Calibri" w:cstheme="minorHAnsi"/>
                <w:bCs/>
                <w:u w:val="single"/>
                <w:lang w:val="ro-RO"/>
              </w:rPr>
              <w:t>Locații de preluare/retur pentru transportul elevilor din/în localitățile de proveniență:</w:t>
            </w:r>
          </w:p>
          <w:p w14:paraId="2F2B8DCC" w14:textId="77777777" w:rsidR="00F26155" w:rsidRPr="00225556" w:rsidRDefault="00F26155" w:rsidP="00F2615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bCs/>
                <w:u w:val="single"/>
                <w:lang w:val="ro-RO"/>
              </w:rPr>
            </w:pPr>
            <w:r w:rsidRPr="00225556">
              <w:rPr>
                <w:rFonts w:cstheme="minorHAnsi"/>
                <w:bCs/>
                <w:u w:val="single"/>
                <w:lang w:val="ro-RO"/>
              </w:rPr>
              <w:t>școlile SV1-SV2, 17</w:t>
            </w:r>
            <w:r w:rsidRPr="00225556">
              <w:rPr>
                <w:rFonts w:cstheme="minorHAnsi"/>
                <w:bCs/>
                <w:u w:val="single"/>
              </w:rPr>
              <w:t>/</w:t>
            </w:r>
            <w:r w:rsidRPr="00225556">
              <w:rPr>
                <w:rFonts w:cstheme="minorHAnsi"/>
                <w:bCs/>
                <w:u w:val="single"/>
                <w:lang w:val="ro-RO"/>
              </w:rPr>
              <w:t>31 iulie 2022</w:t>
            </w:r>
          </w:p>
          <w:p w14:paraId="34EB9D9B" w14:textId="77777777" w:rsidR="00F26155" w:rsidRPr="00225556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  <w:r w:rsidRPr="00225556">
              <w:rPr>
                <w:rFonts w:eastAsia="Calibri" w:cstheme="minorHAnsi"/>
                <w:b/>
                <w:lang w:val="ro-RO"/>
              </w:rPr>
              <w:t xml:space="preserve">Județul Botoșani - </w:t>
            </w:r>
            <w:r w:rsidRPr="00225556">
              <w:rPr>
                <w:rFonts w:eastAsia="Calibri" w:cstheme="minorHAnsi"/>
                <w:lang w:val="ro-RO"/>
              </w:rPr>
              <w:t xml:space="preserve">Săveni, Botoșani, Dorohoi </w:t>
            </w:r>
          </w:p>
          <w:p w14:paraId="4E0A1C9F" w14:textId="77777777" w:rsidR="00F26155" w:rsidRPr="00225556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  <w:r w:rsidRPr="00225556">
              <w:rPr>
                <w:rFonts w:eastAsia="Calibri" w:cstheme="minorHAnsi"/>
                <w:b/>
                <w:lang w:val="ro-RO"/>
              </w:rPr>
              <w:t xml:space="preserve">Județul Suceava - </w:t>
            </w:r>
            <w:r w:rsidRPr="00225556">
              <w:rPr>
                <w:rFonts w:eastAsia="Calibri" w:cstheme="minorHAnsi"/>
                <w:lang w:val="ro-RO"/>
              </w:rPr>
              <w:t>Vicovu de Sus, Rădăuți, Cajvana, Dolhasca, Liteni, Fălticeni</w:t>
            </w:r>
          </w:p>
          <w:p w14:paraId="74F8ED61" w14:textId="77777777" w:rsidR="00F26155" w:rsidRPr="00225556" w:rsidRDefault="00F26155" w:rsidP="00F2615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bCs/>
                <w:u w:val="single"/>
                <w:lang w:val="ro-RO"/>
              </w:rPr>
            </w:pPr>
            <w:r w:rsidRPr="00225556">
              <w:rPr>
                <w:rFonts w:cstheme="minorHAnsi"/>
                <w:bCs/>
                <w:u w:val="single"/>
                <w:lang w:val="ro-RO"/>
              </w:rPr>
              <w:t>școlile SV3-SV4, 31 iulie</w:t>
            </w:r>
            <w:r w:rsidRPr="00F26155">
              <w:rPr>
                <w:rFonts w:cstheme="minorHAnsi"/>
                <w:bCs/>
                <w:u w:val="single"/>
                <w:lang w:val="de-DE"/>
              </w:rPr>
              <w:t>/</w:t>
            </w:r>
            <w:r w:rsidRPr="00225556">
              <w:rPr>
                <w:rFonts w:cstheme="minorHAnsi"/>
                <w:bCs/>
                <w:u w:val="single"/>
                <w:lang w:val="ro-RO"/>
              </w:rPr>
              <w:t>14 august 2022</w:t>
            </w:r>
          </w:p>
          <w:p w14:paraId="0CB7987B" w14:textId="77777777" w:rsidR="00F26155" w:rsidRPr="00225556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  <w:r w:rsidRPr="00225556">
              <w:rPr>
                <w:rFonts w:eastAsia="Calibri" w:cstheme="minorHAnsi"/>
                <w:b/>
                <w:lang w:val="ro-RO"/>
              </w:rPr>
              <w:t xml:space="preserve">Județul Botoșani - </w:t>
            </w:r>
            <w:r w:rsidRPr="00225556">
              <w:rPr>
                <w:rFonts w:eastAsia="Calibri" w:cstheme="minorHAnsi"/>
                <w:lang w:val="ro-RO"/>
              </w:rPr>
              <w:t>Trușești, Dorohoi</w:t>
            </w:r>
          </w:p>
          <w:p w14:paraId="0A922A78" w14:textId="77777777" w:rsidR="00F26155" w:rsidRPr="00225556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  <w:r w:rsidRPr="00225556">
              <w:rPr>
                <w:rFonts w:eastAsia="Calibri" w:cstheme="minorHAnsi"/>
                <w:b/>
                <w:lang w:val="ro-RO"/>
              </w:rPr>
              <w:t xml:space="preserve">Județul Neamț - </w:t>
            </w:r>
            <w:r w:rsidRPr="00225556">
              <w:rPr>
                <w:rFonts w:eastAsia="Calibri" w:cstheme="minorHAnsi"/>
                <w:lang w:val="ro-RO"/>
              </w:rPr>
              <w:t>Borca, Vânători Neamț</w:t>
            </w:r>
          </w:p>
          <w:p w14:paraId="2473E336" w14:textId="77777777" w:rsidR="00F26155" w:rsidRPr="0059638F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  <w:r w:rsidRPr="00225556">
              <w:rPr>
                <w:rFonts w:eastAsia="Calibri" w:cstheme="minorHAnsi"/>
                <w:b/>
                <w:lang w:val="ro-RO"/>
              </w:rPr>
              <w:lastRenderedPageBreak/>
              <w:t xml:space="preserve">Județul Suceava - </w:t>
            </w:r>
            <w:r w:rsidRPr="00225556">
              <w:rPr>
                <w:rFonts w:eastAsia="Calibri" w:cstheme="minorHAnsi"/>
                <w:lang w:val="ro-RO"/>
              </w:rPr>
              <w:t xml:space="preserve">Vicovu </w:t>
            </w:r>
            <w:r w:rsidRPr="0059638F">
              <w:rPr>
                <w:rFonts w:eastAsia="Calibri" w:cstheme="minorHAnsi"/>
                <w:lang w:val="ro-RO"/>
              </w:rPr>
              <w:t>de Sus, Rădăuți, Fălticeni</w:t>
            </w:r>
          </w:p>
          <w:p w14:paraId="76AC8E6D" w14:textId="77777777" w:rsidR="0009522A" w:rsidRDefault="0009522A" w:rsidP="0009522A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  <w:r>
              <w:rPr>
                <w:rFonts w:eastAsia="Calibri" w:cstheme="minorHAnsi"/>
                <w:lang w:val="ro-RO"/>
              </w:rPr>
              <w:t>Lista localităților de proveniență poate suferi modificări în funcție de situația specifică a elevilor înscriși, locațiile finale vor fi transmise cu maxim 2 zile înaintea deplasării și se vor fi de pe raza județelor Suceava, Botoșani și Neamț.</w:t>
            </w:r>
          </w:p>
          <w:p w14:paraId="0CE04924" w14:textId="77777777" w:rsidR="00F26155" w:rsidRPr="0059638F" w:rsidRDefault="00F26155" w:rsidP="00F26155">
            <w:pPr>
              <w:spacing w:after="0" w:line="240" w:lineRule="auto"/>
              <w:ind w:left="-13" w:firstLine="13"/>
              <w:jc w:val="both"/>
              <w:rPr>
                <w:rFonts w:eastAsia="Calibri" w:cstheme="minorHAnsi"/>
                <w:lang w:val="ro-RO"/>
              </w:rPr>
            </w:pPr>
          </w:p>
          <w:p w14:paraId="1362983D" w14:textId="77777777" w:rsidR="00F26155" w:rsidRDefault="00F26155" w:rsidP="00F26155">
            <w:pPr>
              <w:spacing w:after="0" w:line="240" w:lineRule="auto"/>
              <w:ind w:left="-13" w:firstLine="13"/>
              <w:jc w:val="both"/>
              <w:rPr>
                <w:rFonts w:cstheme="minorHAnsi"/>
                <w:lang w:val="ro-RO"/>
              </w:rPr>
            </w:pPr>
            <w:r w:rsidRPr="0059638F">
              <w:rPr>
                <w:rFonts w:eastAsia="Calibri" w:cstheme="minorHAnsi"/>
                <w:lang w:val="ro-RO"/>
              </w:rPr>
              <w:t xml:space="preserve">2. </w:t>
            </w:r>
            <w:r w:rsidRPr="0059638F">
              <w:rPr>
                <w:rFonts w:eastAsia="Calibri" w:cstheme="minorHAnsi"/>
                <w:b/>
                <w:bCs/>
                <w:lang w:val="ro-RO"/>
              </w:rPr>
              <w:t xml:space="preserve">Transportul elevilor </w:t>
            </w:r>
            <w:r>
              <w:rPr>
                <w:rFonts w:eastAsia="Calibri" w:cstheme="minorHAnsi"/>
                <w:b/>
                <w:bCs/>
                <w:lang w:val="ro-RO"/>
              </w:rPr>
              <w:t xml:space="preserve">și echipei de proiect </w:t>
            </w:r>
            <w:r w:rsidRPr="0059638F">
              <w:rPr>
                <w:rFonts w:cstheme="minorHAnsi"/>
                <w:b/>
                <w:bCs/>
                <w:lang w:val="ro-RO"/>
              </w:rPr>
              <w:t>la activitățile din cadrul Școlilor</w:t>
            </w:r>
            <w:r w:rsidRPr="0059638F">
              <w:rPr>
                <w:rFonts w:cstheme="minorHAnsi"/>
                <w:lang w:val="ro-RO"/>
              </w:rPr>
              <w:t xml:space="preserve"> – An III (școlile SV1-SV2 și SV3-SV4) avea loc în unele dintre zilele școlilor, perioada 18-29 iulie și 1-12 august. </w:t>
            </w:r>
          </w:p>
          <w:p w14:paraId="48770B71" w14:textId="77777777" w:rsidR="00F26155" w:rsidRDefault="00F26155" w:rsidP="00F26155">
            <w:pPr>
              <w:spacing w:after="0" w:line="240" w:lineRule="auto"/>
              <w:ind w:left="-13" w:firstLine="13"/>
              <w:jc w:val="both"/>
              <w:rPr>
                <w:rFonts w:cstheme="minorHAnsi"/>
                <w:lang w:val="ro-RO"/>
              </w:rPr>
            </w:pPr>
            <w:r w:rsidRPr="0059638F">
              <w:rPr>
                <w:rFonts w:cstheme="minorHAnsi"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 xml:space="preserve"> </w:t>
            </w:r>
            <w:r w:rsidRPr="0059638F">
              <w:rPr>
                <w:rFonts w:cstheme="minorHAnsi"/>
                <w:lang w:val="ro-RO"/>
              </w:rPr>
              <w:t>Rutele și zilele vor fi comunicate ulterior</w:t>
            </w:r>
            <w:r>
              <w:rPr>
                <w:rFonts w:cstheme="minorHAnsi"/>
                <w:lang w:val="ro-RO"/>
              </w:rPr>
              <w:t>, cel târziu cu 2 zile înainte de începerea școlilor,</w:t>
            </w:r>
            <w:r w:rsidRPr="0059638F">
              <w:rPr>
                <w:rFonts w:cstheme="minorHAnsi"/>
                <w:lang w:val="ro-RO"/>
              </w:rPr>
              <w:t xml:space="preserve"> iar locațiile vor fi în județul Suceava, aprox. 2-4 zile/săptămână.</w:t>
            </w:r>
          </w:p>
          <w:p w14:paraId="19FEB922" w14:textId="77777777" w:rsidR="00F26155" w:rsidRPr="0059638F" w:rsidRDefault="00F26155" w:rsidP="00F26155">
            <w:pPr>
              <w:spacing w:after="0" w:line="240" w:lineRule="auto"/>
              <w:ind w:left="-13" w:firstLine="13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- La activități se vor deplasa max. 35 de persoane (aprox. 25-30 elevi și max. 4 membri ai echipei de proiect)</w:t>
            </w:r>
          </w:p>
          <w:p w14:paraId="51CFFAF8" w14:textId="5C1100FA" w:rsidR="00793E78" w:rsidRPr="001F11FF" w:rsidRDefault="00F26155" w:rsidP="00F26155">
            <w:pPr>
              <w:spacing w:after="0" w:line="240" w:lineRule="auto"/>
              <w:rPr>
                <w:lang w:val="ro-RO"/>
              </w:rPr>
            </w:pPr>
            <w:r w:rsidRPr="0059638F">
              <w:rPr>
                <w:u w:val="single"/>
                <w:lang w:val="ro-RO"/>
              </w:rPr>
              <w:t>Perioada de desfășurare a activităților școlii</w:t>
            </w:r>
            <w:r w:rsidRPr="009C5F01">
              <w:rPr>
                <w:lang w:val="ro-RO"/>
              </w:rPr>
              <w:t>:</w:t>
            </w:r>
            <w:r w:rsidRPr="0059638F">
              <w:rPr>
                <w:lang w:val="ro-RO"/>
              </w:rPr>
              <w:t xml:space="preserve"> </w:t>
            </w:r>
            <w:r>
              <w:rPr>
                <w:lang w:val="ro-RO"/>
              </w:rPr>
              <w:t>18-28</w:t>
            </w:r>
            <w:r w:rsidRPr="0059638F">
              <w:rPr>
                <w:lang w:val="ro-RO"/>
              </w:rPr>
              <w:t xml:space="preserve"> iulie</w:t>
            </w:r>
            <w:r>
              <w:rPr>
                <w:lang w:val="ro-RO"/>
              </w:rPr>
              <w:t xml:space="preserve"> 2022 (școlile SV1-SV2), respectiv 2-11 </w:t>
            </w:r>
            <w:r w:rsidRPr="0059638F">
              <w:rPr>
                <w:lang w:val="ro-RO"/>
              </w:rPr>
              <w:t>august 2022</w:t>
            </w:r>
            <w:r>
              <w:rPr>
                <w:lang w:val="ro-RO"/>
              </w:rPr>
              <w:t xml:space="preserve"> (școlile SV3-SV4)</w:t>
            </w:r>
          </w:p>
        </w:tc>
        <w:tc>
          <w:tcPr>
            <w:tcW w:w="4320" w:type="dxa"/>
          </w:tcPr>
          <w:p w14:paraId="32DBCE24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2453" w:rsidRPr="004C45D0" w14:paraId="27569DB5" w14:textId="77777777" w:rsidTr="00AC1CEB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D16F3E7" w14:textId="77777777" w:rsidR="000F2453" w:rsidRPr="001F11FF" w:rsidRDefault="000F2453" w:rsidP="00793E78">
            <w:pPr>
              <w:spacing w:after="0" w:line="240" w:lineRule="auto"/>
              <w:rPr>
                <w:lang w:val="ro-RO"/>
              </w:rPr>
            </w:pPr>
            <w:r w:rsidRPr="001F11FF">
              <w:rPr>
                <w:b/>
                <w:bCs/>
                <w:lang w:val="ro-RO"/>
              </w:rPr>
              <w:t>Detalii specifice şi standarde tehnice minim acceptate de către Beneficiar</w:t>
            </w:r>
            <w:r w:rsidRPr="001F11FF">
              <w:rPr>
                <w:lang w:val="ro-RO"/>
              </w:rPr>
              <w:t>:</w:t>
            </w:r>
          </w:p>
          <w:p w14:paraId="18592139" w14:textId="519E3CD3" w:rsidR="000F2453" w:rsidRPr="001F11FF" w:rsidRDefault="00F26155" w:rsidP="004C45D0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 w:rsidRPr="00376CC3">
              <w:rPr>
                <w:lang w:val="ro-RO"/>
              </w:rPr>
              <w:t>Operatorii economici vor asigura serviciile de t</w:t>
            </w:r>
            <w:r w:rsidRPr="00376CC3">
              <w:rPr>
                <w:rFonts w:cstheme="minorHAnsi"/>
                <w:lang w:val="ro-RO"/>
              </w:rPr>
              <w:t xml:space="preserve">ransport din localitățile de proveniență la USV și retur, și la activitățile din cadrul Școlilor – An III (școlile SV1-SV2 și SV3-SV4) </w:t>
            </w:r>
            <w:r w:rsidRPr="00376CC3">
              <w:rPr>
                <w:rFonts w:eastAsia="Calibri" w:cstheme="minorHAnsi"/>
                <w:lang w:val="ro-RO"/>
              </w:rPr>
              <w:t xml:space="preserve">pentru elevii din grupul țintă a proiectului (aprox. 50 elevi </w:t>
            </w:r>
            <w:r w:rsidRPr="00376CC3">
              <w:rPr>
                <w:rFonts w:cstheme="minorHAnsi"/>
                <w:lang w:val="ro-RO"/>
              </w:rPr>
              <w:t>școlile SV1-SV2 și 50 elevi SV3-SV4</w:t>
            </w:r>
            <w:r w:rsidRPr="00376CC3">
              <w:rPr>
                <w:rFonts w:eastAsia="Calibri" w:cstheme="minorHAnsi"/>
                <w:lang w:val="ro-RO"/>
              </w:rPr>
              <w:t>) și vor fi disponibile pe întreaga durată a activității</w:t>
            </w:r>
            <w:r w:rsidR="004C45D0">
              <w:rPr>
                <w:rFonts w:eastAsia="Calibri" w:cstheme="minorHAnsi"/>
                <w:lang w:val="ro-RO"/>
              </w:rPr>
              <w:t xml:space="preserve"> punctuale</w:t>
            </w:r>
            <w:r w:rsidRPr="00376CC3">
              <w:rPr>
                <w:rFonts w:eastAsia="Calibri" w:cstheme="minorHAnsi"/>
                <w:lang w:val="ro-RO"/>
              </w:rPr>
              <w:t xml:space="preserve"> atunci când este cazul.</w:t>
            </w:r>
            <w:r>
              <w:rPr>
                <w:rFonts w:eastAsia="Calibri" w:cstheme="minorHAnsi"/>
                <w:lang w:val="ro-RO"/>
              </w:rPr>
              <w:t xml:space="preserve"> </w:t>
            </w:r>
            <w:r w:rsidR="004C45D0">
              <w:rPr>
                <w:rFonts w:eastAsia="Calibri" w:cstheme="minorHAnsi"/>
                <w:lang w:val="ro-RO"/>
              </w:rPr>
              <w:t xml:space="preserve">O activitate se desfășoară maxim pe durata unei zile. </w:t>
            </w:r>
            <w:r>
              <w:rPr>
                <w:rFonts w:eastAsia="Calibri" w:cstheme="minorHAnsi"/>
                <w:lang w:val="ro-RO"/>
              </w:rPr>
              <w:t>Numărul maxim estimat pentru cele 4 școli este de 8.000 km.</w:t>
            </w:r>
          </w:p>
        </w:tc>
        <w:tc>
          <w:tcPr>
            <w:tcW w:w="4320" w:type="dxa"/>
          </w:tcPr>
          <w:p w14:paraId="2E5C55DC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2453" w:rsidRPr="001F11FF" w14:paraId="4C4D0317" w14:textId="77777777" w:rsidTr="000B04DD">
        <w:trPr>
          <w:trHeight w:val="2311"/>
        </w:trPr>
        <w:tc>
          <w:tcPr>
            <w:tcW w:w="4680" w:type="dxa"/>
            <w:shd w:val="clear" w:color="auto" w:fill="auto"/>
          </w:tcPr>
          <w:p w14:paraId="40ECF8DA" w14:textId="77777777" w:rsidR="000F2453" w:rsidRPr="001F11FF" w:rsidRDefault="000F2453" w:rsidP="00D36C69">
            <w:pPr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1F11FF">
              <w:rPr>
                <w:b/>
                <w:bCs/>
                <w:lang w:val="ro-RO"/>
              </w:rPr>
              <w:t xml:space="preserve">Parametri de </w:t>
            </w:r>
            <w:proofErr w:type="spellStart"/>
            <w:r w:rsidRPr="001F11FF">
              <w:rPr>
                <w:b/>
                <w:bCs/>
                <w:lang w:val="ro-RO"/>
              </w:rPr>
              <w:t>Funcţionare</w:t>
            </w:r>
            <w:proofErr w:type="spellEnd"/>
            <w:r w:rsidRPr="001F11FF">
              <w:rPr>
                <w:b/>
                <w:bCs/>
                <w:lang w:val="ro-RO"/>
              </w:rPr>
              <w:t xml:space="preserve"> minim acceptaţi de către Beneficiar:</w:t>
            </w:r>
          </w:p>
          <w:p w14:paraId="57AC7BDF" w14:textId="77777777" w:rsidR="00F26155" w:rsidRPr="00EA24B9" w:rsidRDefault="00F26155" w:rsidP="00F26155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  <w:lang w:val="ro-RO"/>
              </w:rPr>
            </w:pPr>
            <w:r w:rsidRPr="00EA24B9">
              <w:rPr>
                <w:rFonts w:eastAsia="Calibri" w:cstheme="minorHAnsi"/>
                <w:lang w:val="ro-RO"/>
              </w:rPr>
              <w:t>Transportul va fi asigurat cu microbuze și/sau autocare care să ofere numărul minim de locuri solicitat și să fie dotate cu instalație de climatizare care funcționează la parametrii nominali, în condiții de maximă siguranță.</w:t>
            </w:r>
          </w:p>
          <w:p w14:paraId="0F18F26E" w14:textId="00FC429F" w:rsidR="00F26155" w:rsidRPr="00EA24B9" w:rsidRDefault="00F26155" w:rsidP="00F26155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  <w:lang w:val="ro-RO"/>
              </w:rPr>
            </w:pPr>
            <w:r w:rsidRPr="00EA24B9">
              <w:rPr>
                <w:rFonts w:eastAsia="Calibri" w:cstheme="minorHAnsi"/>
                <w:lang w:val="ro-RO"/>
              </w:rPr>
              <w:t xml:space="preserve">Vehiculul/vehiculele va/vor trebui să dispună de dotări în situații de urgență, ITP valabil, echipare vară corespunzătoare, asigurare obligatorie, rovinietă, precum și să respecte orice alte obligații prevăzute de legislația în vigoare. </w:t>
            </w:r>
          </w:p>
          <w:p w14:paraId="4B192653" w14:textId="77777777" w:rsidR="00F26155" w:rsidRPr="00EA24B9" w:rsidRDefault="00F26155" w:rsidP="00F26155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  <w:lang w:val="ro-RO"/>
              </w:rPr>
            </w:pPr>
            <w:r w:rsidRPr="00EA24B9">
              <w:rPr>
                <w:rFonts w:eastAsia="Calibri" w:cstheme="minorHAnsi"/>
                <w:lang w:val="ro-RO"/>
              </w:rPr>
              <w:t>Șoferul/șoferii puși la dispoziție trebuie să aibă permis categorie echivalentă cu cea necesară pentru conducerea autovehiculului respectiv.</w:t>
            </w:r>
          </w:p>
          <w:p w14:paraId="1EE0191E" w14:textId="77777777" w:rsidR="00F26155" w:rsidRPr="00EA24B9" w:rsidRDefault="00F26155" w:rsidP="00F26155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  <w:lang w:val="ro-RO"/>
              </w:rPr>
            </w:pPr>
            <w:r w:rsidRPr="00EA24B9">
              <w:rPr>
                <w:rFonts w:eastAsia="Calibri" w:cstheme="minorHAnsi"/>
                <w:lang w:val="ro-RO"/>
              </w:rPr>
              <w:t xml:space="preserve">Vehiculul/vehiculele trebuie să fie la dispoziția achizitorului la data și ora comunicate pentru începerea deplasării, precum și pe tot </w:t>
            </w:r>
            <w:r w:rsidRPr="00EA24B9">
              <w:rPr>
                <w:rFonts w:eastAsia="Calibri" w:cstheme="minorHAnsi"/>
                <w:lang w:val="ro-RO"/>
              </w:rPr>
              <w:lastRenderedPageBreak/>
              <w:t>parcursul evenimentului, atunci când este necesar.</w:t>
            </w:r>
          </w:p>
          <w:p w14:paraId="16305B02" w14:textId="77777777" w:rsidR="00F26155" w:rsidRPr="00EA24B9" w:rsidRDefault="00F26155" w:rsidP="00F26155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  <w:lang w:val="ro-RO"/>
              </w:rPr>
            </w:pPr>
            <w:r w:rsidRPr="00EA24B9">
              <w:rPr>
                <w:rFonts w:eastAsia="Calibri" w:cstheme="minorHAnsi"/>
                <w:lang w:val="ro-RO"/>
              </w:rPr>
              <w:t>Nu vor fi considerate corespunzătoare vehiculele care au modificări pentru a fi transformate din vehicule de transport marfă în vehicule de transport călători.</w:t>
            </w:r>
          </w:p>
          <w:p w14:paraId="58201DAA" w14:textId="77777777" w:rsidR="00F26155" w:rsidRPr="00B46BF1" w:rsidRDefault="00F26155" w:rsidP="00F26155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  <w:lang w:val="ro-RO"/>
              </w:rPr>
            </w:pPr>
            <w:r w:rsidRPr="00EA24B9">
              <w:rPr>
                <w:rFonts w:eastAsia="Calibri" w:cstheme="minorHAnsi"/>
                <w:lang w:val="ro-RO"/>
              </w:rPr>
              <w:t xml:space="preserve">Vehiculul trebuie să asigure transportul pasagerilor în condiții de confort. În acest sens achizitorul are dreptul să verifice la fața locului conformitatea cu oferta a vehiculului/vehiculelor ce urmează a fi închiriat/e în baza prezentului contract, putând respinge ca neconformă oferta pentru acest motiv, dacă </w:t>
            </w:r>
            <w:r w:rsidRPr="00B46BF1">
              <w:rPr>
                <w:rFonts w:eastAsia="Calibri" w:cstheme="minorHAnsi"/>
                <w:lang w:val="ro-RO"/>
              </w:rPr>
              <w:t>există motive justificate.</w:t>
            </w:r>
          </w:p>
          <w:p w14:paraId="57387BDF" w14:textId="631ED69A" w:rsidR="000F2453" w:rsidRPr="001F11FF" w:rsidRDefault="00F26155" w:rsidP="00F26155">
            <w:pPr>
              <w:pStyle w:val="List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val="ro-RO"/>
              </w:rPr>
            </w:pP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Prestatorul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va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prezenta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pentru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validare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, cu o zi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înainte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persoanelor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responsabile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din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partea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achizitorului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resursele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alocate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pentru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executarea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contractului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: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descrierea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tehnică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mijloacelor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transport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și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atestatele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șoferilor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. </w:t>
            </w:r>
          </w:p>
        </w:tc>
        <w:tc>
          <w:tcPr>
            <w:tcW w:w="4320" w:type="dxa"/>
          </w:tcPr>
          <w:p w14:paraId="2CF4F44D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2453" w:rsidRPr="001F11FF" w14:paraId="5B375349" w14:textId="77777777" w:rsidTr="000B04DD">
        <w:trPr>
          <w:trHeight w:val="841"/>
        </w:trPr>
        <w:tc>
          <w:tcPr>
            <w:tcW w:w="4680" w:type="dxa"/>
            <w:shd w:val="clear" w:color="auto" w:fill="auto"/>
            <w:vAlign w:val="bottom"/>
          </w:tcPr>
          <w:p w14:paraId="417C7062" w14:textId="77777777" w:rsidR="000F2453" w:rsidRPr="001F11FF" w:rsidRDefault="000F2453" w:rsidP="00793E78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</w:pPr>
            <w:r w:rsidRPr="001F11FF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Alte prevederi relevante:</w:t>
            </w:r>
          </w:p>
          <w:p w14:paraId="265DB37A" w14:textId="77777777" w:rsidR="00F26155" w:rsidRPr="00F26155" w:rsidRDefault="00F26155" w:rsidP="00F26155">
            <w:pPr>
              <w:pStyle w:val="Listparagraf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val="ro-RO"/>
              </w:rPr>
            </w:pPr>
            <w:r w:rsidRPr="00F26155">
              <w:rPr>
                <w:rFonts w:eastAsia="Times New Roman" w:cstheme="minorHAnsi"/>
                <w:color w:val="000000" w:themeColor="text1"/>
                <w:lang w:val="ro-RO"/>
              </w:rPr>
              <w:t>Prestatorul are obligația de a pune la dispoziție șoferul/șoferii împreună cu vehiculul/vehiculele conform prestațiilor ce fac obiectul prezentei achiziții la data și ora comunicată de achizitor;</w:t>
            </w:r>
          </w:p>
          <w:p w14:paraId="73BB1021" w14:textId="77777777" w:rsidR="00F26155" w:rsidRPr="00B46BF1" w:rsidRDefault="00F26155" w:rsidP="00F26155">
            <w:pPr>
              <w:pStyle w:val="Listparagraf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Costurile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privind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carburantul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necesar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deplasărilor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sunt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sarcina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prestatorului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și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nu pot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aduce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nici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un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fel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majorări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ale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prețului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contractului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>;</w:t>
            </w:r>
          </w:p>
          <w:p w14:paraId="6A66C6C2" w14:textId="77777777" w:rsidR="00F26155" w:rsidRPr="00B46BF1" w:rsidRDefault="00F26155" w:rsidP="00F26155">
            <w:pPr>
              <w:pStyle w:val="Listparagraf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Costurile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privind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masa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și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diurna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șoferului</w:t>
            </w:r>
            <w:proofErr w:type="spellEnd"/>
            <w:proofErr w:type="gramStart"/>
            <w:r w:rsidRPr="00B46BF1">
              <w:rPr>
                <w:rFonts w:eastAsia="Times New Roman" w:cstheme="minorHAnsi"/>
                <w:color w:val="000000" w:themeColor="text1"/>
              </w:rPr>
              <w:t xml:space="preserve">/ 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șoferilor</w:t>
            </w:r>
            <w:proofErr w:type="spellEnd"/>
            <w:proofErr w:type="gramEnd"/>
            <w:r w:rsidRPr="00B46BF1">
              <w:rPr>
                <w:rFonts w:eastAsia="Times New Roman" w:cstheme="minorHAnsi"/>
                <w:color w:val="000000" w:themeColor="text1"/>
              </w:rPr>
              <w:t xml:space="preserve"> sunt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sarcina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prestatorului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și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nu pot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aduce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nici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un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fel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majorări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ale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prețului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contractului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>;</w:t>
            </w:r>
          </w:p>
          <w:p w14:paraId="03E3FB96" w14:textId="77777777" w:rsidR="00F26155" w:rsidRPr="00B46BF1" w:rsidRDefault="00F26155" w:rsidP="00F26155">
            <w:pPr>
              <w:pStyle w:val="Listparagraf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Prestatorul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are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dreptul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</w:t>
            </w:r>
            <w:proofErr w:type="gramStart"/>
            <w:r w:rsidRPr="00B46BF1">
              <w:rPr>
                <w:rFonts w:eastAsia="Times New Roman" w:cstheme="minorHAnsi"/>
                <w:color w:val="000000" w:themeColor="text1"/>
              </w:rPr>
              <w:t>a</w:t>
            </w:r>
            <w:proofErr w:type="gram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alege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traseul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pentru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deplasare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cu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condiția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ajunge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timp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util la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locul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unde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se face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deplasarea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indicat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achizitor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cu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respectarea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normelor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legale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privitoare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la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deplasare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.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Totodată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pentru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orice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modificări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traseu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intervenite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din vina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prestatorului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, din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caz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fortuit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sau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forță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majoră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prestatorul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nu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va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putea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solicita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costuri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suplimentare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pentru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respectiva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deplasare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>.</w:t>
            </w:r>
          </w:p>
          <w:p w14:paraId="5C376DAD" w14:textId="77777777" w:rsidR="00F26155" w:rsidRPr="00B46BF1" w:rsidRDefault="00F26155" w:rsidP="00F26155">
            <w:pPr>
              <w:pStyle w:val="Listparagraf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Prestatorul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este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pe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deplin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responsabil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pentru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respectarea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tuturor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normelor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legale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privind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deplasarea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vehiculului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pe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drumurile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publice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și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privind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transportul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pasageri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>.</w:t>
            </w:r>
          </w:p>
          <w:p w14:paraId="4AFD4EA7" w14:textId="77777777" w:rsidR="00F26155" w:rsidRPr="00B46BF1" w:rsidRDefault="00F26155" w:rsidP="00F26155">
            <w:pPr>
              <w:pStyle w:val="Listparagraf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situația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care, din motive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tehnice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sau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urma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unor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defecțiuni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vehiculul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nu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poate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asigura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transportul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pasagerilor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programul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stabilit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prestatorul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are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obligația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pune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la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dispoziție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într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-un interval de maxim 2 ore un alt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vehicul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conform cu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prevederile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caietului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sarcini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pentru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continuarea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călătoriei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caz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lastRenderedPageBreak/>
              <w:t>contrar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prestatorul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fiind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obligat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asigura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pe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cheltuiala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transportul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tuturor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pasagerilor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, precum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și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orice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alte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cheltuieli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>.</w:t>
            </w:r>
          </w:p>
          <w:p w14:paraId="72BF3934" w14:textId="77777777" w:rsidR="00F26155" w:rsidRPr="00B46BF1" w:rsidRDefault="00F26155" w:rsidP="00F26155">
            <w:pPr>
              <w:pStyle w:val="Listparagraf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Prestatorul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are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obligația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</w:t>
            </w:r>
            <w:proofErr w:type="gramStart"/>
            <w:r w:rsidRPr="00B46BF1">
              <w:rPr>
                <w:rFonts w:eastAsia="Times New Roman" w:cstheme="minorHAnsi"/>
                <w:color w:val="000000" w:themeColor="text1"/>
              </w:rPr>
              <w:t>a</w:t>
            </w:r>
            <w:proofErr w:type="gram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asigura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ca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autovehiculul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pus la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dispoziție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să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fie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bună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stare de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funcționare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din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punct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vedere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tehnic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.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Orice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cheltuieli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legate de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întreținerea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sau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repararea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autovehiculului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sunt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în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sarcina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prestatorului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>.</w:t>
            </w:r>
          </w:p>
          <w:p w14:paraId="20CF7351" w14:textId="2CE75E9C" w:rsidR="000F2453" w:rsidRPr="00F26155" w:rsidRDefault="00F26155" w:rsidP="000B04DD">
            <w:pPr>
              <w:pStyle w:val="Listparagraf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val="ro-RO"/>
              </w:rPr>
            </w:pP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Pierderea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către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prestator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licenței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transport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atrage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rezilierea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de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drept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 xml:space="preserve"> a </w:t>
            </w:r>
            <w:proofErr w:type="spellStart"/>
            <w:r w:rsidRPr="00B46BF1">
              <w:rPr>
                <w:rFonts w:eastAsia="Times New Roman" w:cstheme="minorHAnsi"/>
                <w:color w:val="000000" w:themeColor="text1"/>
              </w:rPr>
              <w:t>contractului</w:t>
            </w:r>
            <w:proofErr w:type="spellEnd"/>
            <w:r w:rsidRPr="00B46BF1">
              <w:rPr>
                <w:rFonts w:eastAsia="Times New Roman" w:cstheme="minorHAnsi"/>
                <w:color w:val="000000" w:themeColor="text1"/>
              </w:rPr>
              <w:t>.</w:t>
            </w:r>
          </w:p>
        </w:tc>
        <w:tc>
          <w:tcPr>
            <w:tcW w:w="4320" w:type="dxa"/>
          </w:tcPr>
          <w:p w14:paraId="5187A0F9" w14:textId="77777777" w:rsidR="000F2453" w:rsidRPr="001F11FF" w:rsidRDefault="000F2453" w:rsidP="00793E7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748307C2" w14:textId="77777777" w:rsidR="000F2453" w:rsidRPr="001F11FF" w:rsidRDefault="000F2453" w:rsidP="00793E78">
      <w:pPr>
        <w:spacing w:after="0" w:line="240" w:lineRule="auto"/>
        <w:rPr>
          <w:rFonts w:cstheme="minorHAnsi"/>
          <w:b/>
          <w:lang w:val="ro-RO"/>
        </w:rPr>
      </w:pPr>
    </w:p>
    <w:p w14:paraId="61CDA16C" w14:textId="77777777" w:rsidR="000F2453" w:rsidRPr="001F11FF" w:rsidRDefault="000F2453" w:rsidP="00793E78">
      <w:pPr>
        <w:spacing w:after="0" w:line="240" w:lineRule="auto"/>
        <w:rPr>
          <w:rFonts w:cstheme="minorHAnsi"/>
          <w:b/>
          <w:lang w:val="ro-RO"/>
        </w:rPr>
      </w:pPr>
    </w:p>
    <w:p w14:paraId="28B6A77E" w14:textId="77777777" w:rsidR="000F2453" w:rsidRPr="001F11FF" w:rsidRDefault="000F2453" w:rsidP="00793E7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1F11FF">
        <w:rPr>
          <w:rFonts w:cstheme="minorHAnsi"/>
          <w:b/>
          <w:lang w:val="ro-RO"/>
        </w:rPr>
        <w:t>NUMELE OFERTANTULUI_____________________</w:t>
      </w:r>
    </w:p>
    <w:p w14:paraId="02445EE6" w14:textId="77777777" w:rsidR="000F2453" w:rsidRPr="001F11FF" w:rsidRDefault="000F2453" w:rsidP="00793E7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1F11FF">
        <w:rPr>
          <w:rFonts w:cstheme="minorHAnsi"/>
          <w:b/>
          <w:lang w:val="ro-RO"/>
        </w:rPr>
        <w:t>Semnătură autorizată___________________________</w:t>
      </w:r>
    </w:p>
    <w:p w14:paraId="13F95408" w14:textId="77777777" w:rsidR="000F2453" w:rsidRPr="001F11FF" w:rsidRDefault="000F2453" w:rsidP="00793E7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1F11FF">
        <w:rPr>
          <w:rFonts w:cstheme="minorHAnsi"/>
          <w:b/>
          <w:lang w:val="ro-RO"/>
        </w:rPr>
        <w:t>Locul:</w:t>
      </w:r>
    </w:p>
    <w:p w14:paraId="5F196C68" w14:textId="77777777" w:rsidR="000F2453" w:rsidRPr="00D36C69" w:rsidRDefault="000F2453" w:rsidP="00793E78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1F11FF">
        <w:rPr>
          <w:rFonts w:cstheme="minorHAnsi"/>
          <w:b/>
          <w:lang w:val="ro-RO"/>
        </w:rPr>
        <w:t>Data:</w:t>
      </w:r>
    </w:p>
    <w:p w14:paraId="231F2728" w14:textId="780E2242" w:rsidR="00EE3C37" w:rsidRPr="00D36C69" w:rsidRDefault="00EE3C37" w:rsidP="00793E78">
      <w:pPr>
        <w:spacing w:after="0" w:line="240" w:lineRule="auto"/>
        <w:rPr>
          <w:rFonts w:asciiTheme="majorHAnsi" w:hAnsiTheme="majorHAnsi"/>
          <w:i/>
          <w:lang w:val="ro-RO"/>
        </w:rPr>
      </w:pPr>
    </w:p>
    <w:sectPr w:rsidR="00EE3C37" w:rsidRPr="00D36C69" w:rsidSect="002630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4A0A" w14:textId="77777777" w:rsidR="00D31103" w:rsidRDefault="00D31103" w:rsidP="000F2453">
      <w:pPr>
        <w:spacing w:after="0" w:line="240" w:lineRule="auto"/>
      </w:pPr>
      <w:r>
        <w:separator/>
      </w:r>
    </w:p>
  </w:endnote>
  <w:endnote w:type="continuationSeparator" w:id="0">
    <w:p w14:paraId="3414F0C9" w14:textId="77777777" w:rsidR="00D31103" w:rsidRDefault="00D31103" w:rsidP="000F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540A" w14:textId="77777777" w:rsidR="00D31103" w:rsidRDefault="00D31103" w:rsidP="000F2453">
      <w:pPr>
        <w:spacing w:after="0" w:line="240" w:lineRule="auto"/>
      </w:pPr>
      <w:r>
        <w:separator/>
      </w:r>
    </w:p>
  </w:footnote>
  <w:footnote w:type="continuationSeparator" w:id="0">
    <w:p w14:paraId="0A298642" w14:textId="77777777" w:rsidR="00D31103" w:rsidRDefault="00D31103" w:rsidP="000F2453">
      <w:pPr>
        <w:spacing w:after="0" w:line="240" w:lineRule="auto"/>
      </w:pPr>
      <w:r>
        <w:continuationSeparator/>
      </w:r>
    </w:p>
  </w:footnote>
  <w:footnote w:id="1">
    <w:p w14:paraId="6B0C517F" w14:textId="77777777" w:rsidR="000F2453" w:rsidRPr="00AD23C3" w:rsidRDefault="000F2453" w:rsidP="000F2453">
      <w:pPr>
        <w:spacing w:after="0" w:line="240" w:lineRule="auto"/>
        <w:jc w:val="both"/>
        <w:rPr>
          <w:i/>
          <w:sz w:val="20"/>
          <w:lang w:val="ro-RO"/>
        </w:rPr>
      </w:pPr>
      <w:r w:rsidRPr="00AD23C3">
        <w:rPr>
          <w:rStyle w:val="Referinnotdesubsol"/>
          <w:sz w:val="20"/>
        </w:rPr>
        <w:footnoteRef/>
      </w:r>
      <w:r w:rsidRPr="00AD23C3">
        <w:rPr>
          <w:sz w:val="20"/>
          <w:lang w:val="it-IT"/>
        </w:rPr>
        <w:t xml:space="preserve"> </w:t>
      </w:r>
      <w:r w:rsidRPr="00AD23C3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14:paraId="529F5BCA" w14:textId="77777777" w:rsidR="000F2453" w:rsidRPr="00CB44CF" w:rsidRDefault="000F2453" w:rsidP="000F2453">
      <w:pPr>
        <w:spacing w:after="0" w:line="240" w:lineRule="auto"/>
        <w:jc w:val="both"/>
        <w:rPr>
          <w:i/>
          <w:sz w:val="20"/>
          <w:lang w:val="ro-RO"/>
        </w:rPr>
      </w:pPr>
      <w:r w:rsidRPr="00AD23C3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14:paraId="46912887" w14:textId="77777777" w:rsidR="000F2453" w:rsidRPr="00CB44CF" w:rsidRDefault="000F2453" w:rsidP="000F2453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844"/>
    <w:multiLevelType w:val="hybridMultilevel"/>
    <w:tmpl w:val="274E34B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A59FA"/>
    <w:multiLevelType w:val="hybridMultilevel"/>
    <w:tmpl w:val="E9B08382"/>
    <w:lvl w:ilvl="0" w:tplc="649889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2F35E77"/>
    <w:multiLevelType w:val="hybridMultilevel"/>
    <w:tmpl w:val="9A20620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B340A"/>
    <w:multiLevelType w:val="hybridMultilevel"/>
    <w:tmpl w:val="E70A1AB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E7C0B"/>
    <w:multiLevelType w:val="hybridMultilevel"/>
    <w:tmpl w:val="16ECC7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6572F"/>
    <w:multiLevelType w:val="hybridMultilevel"/>
    <w:tmpl w:val="EA70903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53798D"/>
    <w:multiLevelType w:val="hybridMultilevel"/>
    <w:tmpl w:val="B04A78E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9827AE"/>
    <w:multiLevelType w:val="hybridMultilevel"/>
    <w:tmpl w:val="02245E4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905434">
    <w:abstractNumId w:val="2"/>
  </w:num>
  <w:num w:numId="2" w16cid:durableId="1185244772">
    <w:abstractNumId w:val="4"/>
  </w:num>
  <w:num w:numId="3" w16cid:durableId="255870399">
    <w:abstractNumId w:val="0"/>
  </w:num>
  <w:num w:numId="4" w16cid:durableId="75786801">
    <w:abstractNumId w:val="5"/>
  </w:num>
  <w:num w:numId="5" w16cid:durableId="1515538906">
    <w:abstractNumId w:val="6"/>
  </w:num>
  <w:num w:numId="6" w16cid:durableId="484707999">
    <w:abstractNumId w:val="8"/>
  </w:num>
  <w:num w:numId="7" w16cid:durableId="1346513932">
    <w:abstractNumId w:val="7"/>
  </w:num>
  <w:num w:numId="8" w16cid:durableId="2009747741">
    <w:abstractNumId w:val="1"/>
  </w:num>
  <w:num w:numId="9" w16cid:durableId="165406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53"/>
    <w:rsid w:val="0009522A"/>
    <w:rsid w:val="00097975"/>
    <w:rsid w:val="000B04DD"/>
    <w:rsid w:val="000F2453"/>
    <w:rsid w:val="001F11FF"/>
    <w:rsid w:val="00263030"/>
    <w:rsid w:val="0027000D"/>
    <w:rsid w:val="00272A29"/>
    <w:rsid w:val="002F3160"/>
    <w:rsid w:val="00304E04"/>
    <w:rsid w:val="00321B0B"/>
    <w:rsid w:val="003D0DB8"/>
    <w:rsid w:val="004651EA"/>
    <w:rsid w:val="00484123"/>
    <w:rsid w:val="004C45D0"/>
    <w:rsid w:val="00527BF8"/>
    <w:rsid w:val="00531389"/>
    <w:rsid w:val="00660618"/>
    <w:rsid w:val="00793E78"/>
    <w:rsid w:val="00876FA1"/>
    <w:rsid w:val="008D5C97"/>
    <w:rsid w:val="0093621C"/>
    <w:rsid w:val="009C4D46"/>
    <w:rsid w:val="00A25F9F"/>
    <w:rsid w:val="00A358D3"/>
    <w:rsid w:val="00A53B63"/>
    <w:rsid w:val="00A55149"/>
    <w:rsid w:val="00B362D3"/>
    <w:rsid w:val="00BB7D0B"/>
    <w:rsid w:val="00BD552E"/>
    <w:rsid w:val="00C7430E"/>
    <w:rsid w:val="00CA1E80"/>
    <w:rsid w:val="00CE5BB5"/>
    <w:rsid w:val="00D225AA"/>
    <w:rsid w:val="00D31103"/>
    <w:rsid w:val="00D36C69"/>
    <w:rsid w:val="00DC01E3"/>
    <w:rsid w:val="00E67BE4"/>
    <w:rsid w:val="00EE3C37"/>
    <w:rsid w:val="00EF73A3"/>
    <w:rsid w:val="00F26155"/>
    <w:rsid w:val="00F53793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C099"/>
  <w15:chartTrackingRefBased/>
  <w15:docId w15:val="{C9F13B95-DD19-4AD7-887D-DF3410BA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53"/>
    <w:pPr>
      <w:spacing w:after="200" w:line="276" w:lineRule="auto"/>
    </w:pPr>
    <w:rPr>
      <w:lang w:val="en-US"/>
    </w:rPr>
  </w:style>
  <w:style w:type="paragraph" w:styleId="Titlu7">
    <w:name w:val="heading 7"/>
    <w:basedOn w:val="Normal"/>
    <w:next w:val="Normal"/>
    <w:link w:val="Titlu7Caracter"/>
    <w:qFormat/>
    <w:rsid w:val="000F24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0F24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0F2453"/>
    <w:pPr>
      <w:ind w:left="720"/>
      <w:contextualSpacing/>
    </w:p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0F2453"/>
    <w:rPr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0F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0F24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0F2453"/>
    <w:rPr>
      <w:vertAlign w:val="superscript"/>
    </w:rPr>
  </w:style>
  <w:style w:type="paragraph" w:customStyle="1" w:styleId="ChapterNumber">
    <w:name w:val="ChapterNumber"/>
    <w:rsid w:val="000F245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table" w:styleId="Tabelgril">
    <w:name w:val="Table Grid"/>
    <w:basedOn w:val="TabelNormal"/>
    <w:uiPriority w:val="59"/>
    <w:rsid w:val="000F2453"/>
    <w:pPr>
      <w:spacing w:after="0" w:line="240" w:lineRule="auto"/>
    </w:pPr>
    <w:rPr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nhideWhenUsed/>
    <w:rsid w:val="00F26155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7975"/>
    <w:rPr>
      <w:rFonts w:ascii="Segoe UI" w:hAnsi="Segoe UI" w:cs="Segoe UI"/>
      <w:sz w:val="18"/>
      <w:szCs w:val="18"/>
      <w:lang w:val="en-US"/>
    </w:rPr>
  </w:style>
  <w:style w:type="paragraph" w:styleId="Revizuire">
    <w:name w:val="Revision"/>
    <w:hidden/>
    <w:uiPriority w:val="99"/>
    <w:semiHidden/>
    <w:rsid w:val="0026303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1287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2022-06-23T20:15:00Z</dcterms:created>
  <dcterms:modified xsi:type="dcterms:W3CDTF">2022-06-27T10:15:00Z</dcterms:modified>
</cp:coreProperties>
</file>